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65.020.</w:t>
            </w:r>
            <w:r>
              <w:rPr>
                <w:rFonts w:hint="eastAsia" w:ascii="黑体" w:hAnsi="黑体" w:eastAsia="黑体"/>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B</w:t>
            </w:r>
            <w:r>
              <w:rPr>
                <w:rFonts w:ascii="黑体" w:hAnsi="黑体" w:eastAsia="黑体"/>
                <w:sz w:val="21"/>
                <w:szCs w:val="21"/>
              </w:rPr>
              <w:t xml:space="preserve"> 6</w:t>
            </w:r>
            <w:r>
              <w:rPr>
                <w:rFonts w:hint="eastAsia" w:ascii="黑体" w:hAnsi="黑体" w:eastAsia="黑体"/>
                <w:sz w:val="21"/>
                <w:szCs w:val="21"/>
              </w:rPr>
              <w:t>1</w:t>
            </w:r>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c>
          <w:tcPr>
            <w:tcW w:w="6407" w:type="dxa"/>
          </w:tcPr>
          <w:p>
            <w:pPr>
              <w:pStyle w:val="52"/>
              <w:framePr w:w="0" w:hRule="auto" w:wrap="auto" w:vAnchor="margin" w:hAnchor="text" w:xAlign="left" w:yAlign="inline"/>
              <w:wordWrap w:val="0"/>
              <w:rPr>
                <w:rFonts w:ascii="宋体" w:hAnsi="宋体"/>
                <w:sz w:val="28"/>
                <w:szCs w:val="28"/>
              </w:rPr>
            </w:pPr>
            <w:bookmarkStart w:id="0" w:name="_Hlk26473981"/>
            <w:r>
              <w:rPr>
                <w:rFonts w:hint="eastAsia"/>
              </w:rPr>
              <w:t xml:space="preserve">DB  </w:t>
            </w:r>
          </w:p>
        </w:tc>
      </w:tr>
    </w:tbl>
    <w:p>
      <w:pPr>
        <w:pStyle w:val="53"/>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湖北省地方标准</w:t>
      </w:r>
    </w:p>
    <w:bookmarkEnd w:id="0"/>
    <w:p>
      <w:pPr>
        <w:pStyle w:val="198"/>
      </w:pPr>
      <w:r>
        <w:rPr>
          <w:lang w:val="fr-FR"/>
        </w:rPr>
        <w:t>DB</w:t>
      </w:r>
      <w:r>
        <w:fldChar w:fldCharType="begin">
          <w:ffData>
            <w:name w:val="文字1"/>
            <w:enabled/>
            <w:calcOnExit w:val="0"/>
            <w:textInput>
              <w:default w:val="XX/T"/>
            </w:textInput>
          </w:ffData>
        </w:fldChar>
      </w:r>
      <w:bookmarkStart w:id="1" w:name="文字1"/>
      <w:r>
        <w:rPr>
          <w:lang w:val="fr-FR"/>
        </w:rPr>
        <w:instrText xml:space="preserve"> FORMTEXT </w:instrText>
      </w:r>
      <w:r>
        <w:fldChar w:fldCharType="separate"/>
      </w:r>
      <w:r>
        <w:rPr>
          <w:lang w:val="fr-FR"/>
        </w:rPr>
        <w:t>42/T</w:t>
      </w:r>
      <w:r>
        <w:fldChar w:fldCharType="end"/>
      </w:r>
      <w:bookmarkEnd w:id="1"/>
      <w:r>
        <w:rPr>
          <w:lang w:val="fr-FR"/>
        </w:rPr>
        <w:t xml:space="preserve"> </w:t>
      </w:r>
      <w:r>
        <w:rPr>
          <w:rFonts w:hint="eastAsia"/>
        </w:rPr>
        <w:t>XXXX</w:t>
      </w:r>
      <w:r>
        <w:rPr>
          <w:rFonts w:hAnsi="黑体"/>
          <w:lang w:val="fr-FR"/>
        </w:rPr>
        <w:t>—</w:t>
      </w:r>
      <w:r>
        <w:rPr>
          <w:rFonts w:hint="eastAsia"/>
        </w:rPr>
        <w:t>XXXX</w:t>
      </w:r>
    </w:p>
    <w:p>
      <w:pPr>
        <w:pStyle w:val="199"/>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Pr>
          <w:rFonts w:ascii="Times New Roman" w:hAnsi="Times New Roman"/>
          <w:szCs w:val="52"/>
        </w:rPr>
        <w:t>青少年自然教育绿色营地建设</w:t>
      </w:r>
      <w:r>
        <w:rPr>
          <w:rFonts w:hint="eastAsia" w:ascii="Times New Roman" w:hAnsi="Times New Roman"/>
          <w:szCs w:val="52"/>
        </w:rPr>
        <w:t xml:space="preserve">规范      </w:t>
      </w:r>
      <w:r>
        <w:rPr>
          <w:rFonts w:hint="eastAsia" w:ascii="Times New Roman" w:hAnsi="Times New Roman"/>
          <w:sz w:val="24"/>
          <w:szCs w:val="24"/>
        </w:rPr>
        <w:t>（征求意见稿）</w:t>
      </w:r>
      <w:r>
        <w:fldChar w:fldCharType="end"/>
      </w:r>
      <w:bookmarkEnd w:id="3"/>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Hubei Province Youth Nature Education Green Camp Construction standards"/>
            </w:textInput>
          </w:ffData>
        </w:fldChar>
      </w:r>
      <w:bookmarkStart w:id="4"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Hubei Province Youth Nature Education Green Camp Construction standards</w:t>
      </w:r>
      <w:r>
        <w:rPr>
          <w:rFonts w:ascii="黑体" w:hAnsi="黑体" w:eastAsia="黑体"/>
          <w:szCs w:val="28"/>
        </w:rPr>
        <w:fldChar w:fldCharType="end"/>
      </w:r>
      <w:bookmarkEnd w:id="4"/>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5"/>
    </w:p>
    <w:p>
      <w:pPr>
        <w:pStyle w:val="196"/>
        <w:framePr w:wrap="around" w:y="14176"/>
      </w:pPr>
      <w:r>
        <w:rPr>
          <w:rFonts w:ascii="黑体"/>
        </w:rPr>
        <w:t>202X</w:t>
      </w:r>
      <w:r>
        <w:t xml:space="preserve"> </w:t>
      </w:r>
      <w:r>
        <w:rPr>
          <w:rFonts w:ascii="黑体"/>
        </w:rPr>
        <w:t>-XX-</w:t>
      </w:r>
      <w:r>
        <w:t xml:space="preserve"> </w:t>
      </w:r>
      <w:r>
        <w:rPr>
          <w:rFonts w:ascii="黑体"/>
        </w:rPr>
        <w:t>XX</w:t>
      </w:r>
      <w:r>
        <w:rPr>
          <w:rFonts w:hint="eastAsia"/>
        </w:rPr>
        <w:t>发布</w:t>
      </w:r>
    </w:p>
    <w:p>
      <w:pPr>
        <w:pStyle w:val="197"/>
        <w:framePr w:wrap="around" w:y="14176"/>
      </w:pPr>
      <w:r>
        <w:rPr>
          <w:rFonts w:ascii="黑体"/>
        </w:rPr>
        <w:t>202X-</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154"/>
        <w:framePr w:h="584" w:hRule="exact" w:hSpace="181" w:vSpace="181" w:wrap="around" w:y="15027"/>
        <w:rPr>
          <w:rFonts w:hAnsi="黑体"/>
        </w:rPr>
      </w:pPr>
      <w:r>
        <w:rPr>
          <w:rFonts w:hint="eastAsia" w:ascii="Times New Roman"/>
          <w:spacing w:val="20"/>
          <w:sz w:val="28"/>
        </w:rPr>
        <w:t>湖北省市场监督管理局</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4"/>
        <w:spacing w:after="468"/>
      </w:pPr>
      <w:bookmarkStart w:id="6"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14:ligatures w14:val="standardContextual"/>
        </w:rPr>
      </w:pPr>
      <w:r>
        <w:rPr>
          <w:rStyle w:val="34"/>
        </w:rPr>
        <w:fldChar w:fldCharType="begin"/>
      </w:r>
      <w:r>
        <w:rPr>
          <w:rStyle w:val="34"/>
        </w:rPr>
        <w:instrText xml:space="preserve"> TOC \o "1-1" \h \t "标准文件_一级条标题,2,标准文件_附录一级条标题,2," </w:instrText>
      </w:r>
      <w:r>
        <w:rPr>
          <w:rStyle w:val="34"/>
        </w:rPr>
        <w:fldChar w:fldCharType="separate"/>
      </w:r>
      <w:r>
        <w:fldChar w:fldCharType="begin"/>
      </w:r>
      <w:r>
        <w:instrText xml:space="preserve"> HYPERLINK \l "_Toc149664114" </w:instrText>
      </w:r>
      <w:r>
        <w:fldChar w:fldCharType="separate"/>
      </w:r>
      <w:r>
        <w:rPr>
          <w:rStyle w:val="34"/>
        </w:rPr>
        <w:t>前言</w:t>
      </w:r>
      <w:r>
        <w:tab/>
      </w:r>
      <w:r>
        <w:fldChar w:fldCharType="begin"/>
      </w:r>
      <w:r>
        <w:instrText xml:space="preserve"> PAGEREF _Toc149664114 \h </w:instrText>
      </w:r>
      <w:r>
        <w:fldChar w:fldCharType="separate"/>
      </w:r>
      <w:r>
        <w:t>III</w:t>
      </w:r>
      <w:r>
        <w:fldChar w:fldCharType="end"/>
      </w:r>
      <w:r>
        <w:fldChar w:fldCharType="end"/>
      </w:r>
    </w:p>
    <w:p>
      <w:pPr>
        <w:pStyle w:val="20"/>
        <w:tabs>
          <w:tab w:val="right" w:leader="dot" w:pos="9344"/>
        </w:tabs>
        <w:rPr>
          <w:rStyle w:val="34"/>
        </w:rPr>
      </w:pPr>
      <w:r>
        <w:fldChar w:fldCharType="begin"/>
      </w:r>
      <w:r>
        <w:instrText xml:space="preserve"> HYPERLINK \l "_Toc149664115" </w:instrText>
      </w:r>
      <w:r>
        <w:fldChar w:fldCharType="separate"/>
      </w:r>
      <w:r>
        <w:rPr>
          <w:rStyle w:val="34"/>
        </w:rPr>
        <w:t>1  范围</w:t>
      </w:r>
      <w:r>
        <w:rPr>
          <w:rStyle w:val="34"/>
        </w:rPr>
        <w:tab/>
      </w:r>
      <w:r>
        <w:rPr>
          <w:rStyle w:val="34"/>
        </w:rPr>
        <w:fldChar w:fldCharType="begin"/>
      </w:r>
      <w:r>
        <w:rPr>
          <w:rStyle w:val="34"/>
        </w:rPr>
        <w:instrText xml:space="preserve"> PAGEREF _Toc149664115 \h </w:instrText>
      </w:r>
      <w:r>
        <w:rPr>
          <w:rStyle w:val="34"/>
        </w:rPr>
        <w:fldChar w:fldCharType="separate"/>
      </w:r>
      <w:r>
        <w:rPr>
          <w:rStyle w:val="34"/>
        </w:rPr>
        <w:t>1</w:t>
      </w:r>
      <w:r>
        <w:rPr>
          <w:rStyle w:val="34"/>
        </w:rPr>
        <w:fldChar w:fldCharType="end"/>
      </w:r>
      <w:r>
        <w:rPr>
          <w:rStyle w:val="34"/>
        </w:rP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"_Toc149664116" </w:instrText>
      </w:r>
      <w:r>
        <w:fldChar w:fldCharType="separate"/>
      </w:r>
      <w:r>
        <w:rPr>
          <w:rStyle w:val="34"/>
        </w:rPr>
        <w:t>2  规范性引用文件</w:t>
      </w:r>
      <w:r>
        <w:tab/>
      </w:r>
      <w:r>
        <w:fldChar w:fldCharType="begin"/>
      </w:r>
      <w:r>
        <w:instrText xml:space="preserve"> PAGEREF _Toc149664116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"_Toc149664117" </w:instrText>
      </w:r>
      <w:r>
        <w:fldChar w:fldCharType="separate"/>
      </w:r>
      <w:r>
        <w:rPr>
          <w:rStyle w:val="34"/>
        </w:rPr>
        <w:t>3  术语和定义</w:t>
      </w:r>
      <w:r>
        <w:tab/>
      </w:r>
      <w:r>
        <w:fldChar w:fldCharType="begin"/>
      </w:r>
      <w:r>
        <w:instrText xml:space="preserve"> PAGEREF _Toc149664117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"_Toc149664118" </w:instrText>
      </w:r>
      <w:r>
        <w:fldChar w:fldCharType="separate"/>
      </w:r>
      <w:r>
        <w:rPr>
          <w:rStyle w:val="34"/>
        </w:rPr>
        <w:t>4  营地分类及建设基础要求</w:t>
      </w:r>
      <w:r>
        <w:tab/>
      </w:r>
      <w:r>
        <w:fldChar w:fldCharType="begin"/>
      </w:r>
      <w:r>
        <w:instrText xml:space="preserve"> PAGEREF _Toc149664118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"_Toc149664119" </w:instrText>
      </w:r>
      <w:r>
        <w:fldChar w:fldCharType="separate"/>
      </w:r>
      <w:r>
        <w:rPr>
          <w:rStyle w:val="34"/>
          <w14:scene3d>
            <w14:lightRig w14:rig="threePt" w14:dir="t">
              <w14:rot w14:lat="0" w14:lon="0" w14:rev="0"/>
            </w14:lightRig>
          </w14:scene3d>
        </w:rPr>
        <w:t>4.1</w:t>
      </w:r>
      <w:r>
        <w:rPr>
          <w:rStyle w:val="34"/>
        </w:rPr>
        <w:t xml:space="preserve">  营地分类</w:t>
      </w:r>
      <w:r>
        <w:tab/>
      </w:r>
      <w:r>
        <w:fldChar w:fldCharType="begin"/>
      </w:r>
      <w:r>
        <w:instrText xml:space="preserve"> PAGEREF _Toc149664119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"_Toc149664120" </w:instrText>
      </w:r>
      <w:r>
        <w:fldChar w:fldCharType="separate"/>
      </w:r>
      <w:r>
        <w:rPr>
          <w:rStyle w:val="34"/>
          <w14:scene3d>
            <w14:lightRig w14:rig="threePt" w14:dir="t">
              <w14:rot w14:lat="0" w14:lon="0" w14:rev="0"/>
            </w14:lightRig>
          </w14:scene3d>
        </w:rPr>
        <w:t>4.2</w:t>
      </w:r>
      <w:r>
        <w:rPr>
          <w:rStyle w:val="34"/>
        </w:rPr>
        <w:t xml:space="preserve">  建设及管理原则</w:t>
      </w:r>
      <w:r>
        <w:tab/>
      </w:r>
      <w:r>
        <w:fldChar w:fldCharType="begin"/>
      </w:r>
      <w:r>
        <w:instrText xml:space="preserve"> PAGEREF _Toc149664120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"_Toc149664121" </w:instrText>
      </w:r>
      <w:r>
        <w:fldChar w:fldCharType="separate"/>
      </w:r>
      <w:r>
        <w:rPr>
          <w:rStyle w:val="34"/>
          <w14:scene3d>
            <w14:lightRig w14:rig="threePt" w14:dir="t">
              <w14:rot w14:lat="0" w14:lon="0" w14:rev="0"/>
            </w14:lightRig>
          </w14:scene3d>
        </w:rPr>
        <w:t>4.3</w:t>
      </w:r>
      <w:r>
        <w:rPr>
          <w:rStyle w:val="34"/>
        </w:rPr>
        <w:t xml:space="preserve">  选址及建设要求</w:t>
      </w:r>
      <w:r>
        <w:tab/>
      </w:r>
      <w:r>
        <w:fldChar w:fldCharType="begin"/>
      </w:r>
      <w:r>
        <w:instrText xml:space="preserve"> PAGEREF _Toc149664121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"_Toc149664122" </w:instrText>
      </w:r>
      <w:r>
        <w:fldChar w:fldCharType="separate"/>
      </w:r>
      <w:r>
        <w:rPr>
          <w:rStyle w:val="34"/>
        </w:rPr>
        <w:t>5  营地硬件建设</w:t>
      </w:r>
      <w:r>
        <w:tab/>
      </w:r>
      <w:r>
        <w:fldChar w:fldCharType="begin"/>
      </w:r>
      <w:r>
        <w:instrText xml:space="preserve"> PAGEREF _Toc149664122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"_Toc149664123" </w:instrText>
      </w:r>
      <w:r>
        <w:fldChar w:fldCharType="separate"/>
      </w:r>
      <w:r>
        <w:rPr>
          <w:rStyle w:val="34"/>
          <w14:scene3d>
            <w14:lightRig w14:rig="threePt" w14:dir="t">
              <w14:rot w14:lat="0" w14:lon="0" w14:rev="0"/>
            </w14:lightRig>
          </w14:scene3d>
        </w:rPr>
        <w:t>5.1</w:t>
      </w:r>
      <w:r>
        <w:rPr>
          <w:rStyle w:val="34"/>
        </w:rPr>
        <w:t xml:space="preserve">  访客中心</w:t>
      </w:r>
      <w:r>
        <w:tab/>
      </w:r>
      <w:r>
        <w:fldChar w:fldCharType="begin"/>
      </w:r>
      <w:r>
        <w:instrText xml:space="preserve"> PAGEREF _Toc149664123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"_Toc149664124" </w:instrText>
      </w:r>
      <w:r>
        <w:fldChar w:fldCharType="separate"/>
      </w:r>
      <w:r>
        <w:rPr>
          <w:rStyle w:val="34"/>
          <w14:scene3d>
            <w14:lightRig w14:rig="threePt" w14:dir="t">
              <w14:rot w14:lat="0" w14:lon="0" w14:rev="0"/>
            </w14:lightRig>
          </w14:scene3d>
        </w:rPr>
        <w:t>5.2</w:t>
      </w:r>
      <w:r>
        <w:rPr>
          <w:rStyle w:val="34"/>
        </w:rPr>
        <w:t xml:space="preserve">  后勤保障硬件</w:t>
      </w:r>
      <w:r>
        <w:tab/>
      </w:r>
      <w:r>
        <w:fldChar w:fldCharType="begin"/>
      </w:r>
      <w:r>
        <w:instrText xml:space="preserve"> PAGEREF _Toc149664124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"_Toc149664125" </w:instrText>
      </w:r>
      <w:r>
        <w:fldChar w:fldCharType="separate"/>
      </w:r>
      <w:r>
        <w:rPr>
          <w:rStyle w:val="34"/>
          <w14:scene3d>
            <w14:lightRig w14:rig="threePt" w14:dir="t">
              <w14:rot w14:lat="0" w14:lon="0" w14:rev="0"/>
            </w14:lightRig>
          </w14:scene3d>
        </w:rPr>
        <w:t>5.3</w:t>
      </w:r>
      <w:r>
        <w:rPr>
          <w:rStyle w:val="34"/>
        </w:rPr>
        <w:t xml:space="preserve">  安全保障硬件</w:t>
      </w:r>
      <w:r>
        <w:tab/>
      </w:r>
      <w:r>
        <w:fldChar w:fldCharType="begin"/>
      </w:r>
      <w:r>
        <w:instrText xml:space="preserve"> PAGEREF _Toc149664125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"_Toc149664126" </w:instrText>
      </w:r>
      <w:r>
        <w:fldChar w:fldCharType="separate"/>
      </w:r>
      <w:r>
        <w:rPr>
          <w:rStyle w:val="34"/>
          <w14:scene3d>
            <w14:lightRig w14:rig="threePt" w14:dir="t">
              <w14:rot w14:lat="0" w14:lon="0" w14:rev="0"/>
            </w14:lightRig>
          </w14:scene3d>
        </w:rPr>
        <w:t>5.4</w:t>
      </w:r>
      <w:r>
        <w:rPr>
          <w:rStyle w:val="34"/>
        </w:rPr>
        <w:t xml:space="preserve">  自然教育室内场地</w:t>
      </w:r>
      <w:r>
        <w:tab/>
      </w:r>
      <w:r>
        <w:fldChar w:fldCharType="begin"/>
      </w:r>
      <w:r>
        <w:instrText xml:space="preserve"> PAGEREF _Toc149664126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"_Toc149664127" </w:instrText>
      </w:r>
      <w:r>
        <w:fldChar w:fldCharType="separate"/>
      </w:r>
      <w:r>
        <w:rPr>
          <w:rStyle w:val="34"/>
          <w14:scene3d>
            <w14:lightRig w14:rig="threePt" w14:dir="t">
              <w14:rot w14:lat="0" w14:lon="0" w14:rev="0"/>
            </w14:lightRig>
          </w14:scene3d>
        </w:rPr>
        <w:t xml:space="preserve">5.5 </w:t>
      </w:r>
      <w:r>
        <w:rPr>
          <w:rStyle w:val="34"/>
        </w:rPr>
        <w:t xml:space="preserve"> 自然教育室外场地</w:t>
      </w:r>
      <w:r>
        <w:tab/>
      </w:r>
      <w:r>
        <w:fldChar w:fldCharType="begin"/>
      </w:r>
      <w:r>
        <w:instrText xml:space="preserve"> PAGEREF _Toc149664127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"_Toc149664128" </w:instrText>
      </w:r>
      <w:r>
        <w:fldChar w:fldCharType="separate"/>
      </w:r>
      <w:r>
        <w:rPr>
          <w:rStyle w:val="34"/>
        </w:rPr>
        <w:t>6  营地软件建设</w:t>
      </w:r>
      <w:r>
        <w:tab/>
      </w:r>
      <w:r>
        <w:fldChar w:fldCharType="begin"/>
      </w:r>
      <w:r>
        <w:instrText xml:space="preserve"> PAGEREF _Toc149664128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"_Toc149664129" </w:instrText>
      </w:r>
      <w:r>
        <w:fldChar w:fldCharType="separate"/>
      </w:r>
      <w:r>
        <w:rPr>
          <w:rStyle w:val="34"/>
          <w14:scene3d>
            <w14:lightRig w14:rig="threePt" w14:dir="t">
              <w14:rot w14:lat="0" w14:lon="0" w14:rev="0"/>
            </w14:lightRig>
          </w14:scene3d>
        </w:rPr>
        <w:t>6.1</w:t>
      </w:r>
      <w:r>
        <w:rPr>
          <w:rStyle w:val="34"/>
        </w:rPr>
        <w:t xml:space="preserve">  课程建设</w:t>
      </w:r>
      <w:r>
        <w:tab/>
      </w:r>
      <w:r>
        <w:fldChar w:fldCharType="begin"/>
      </w:r>
      <w:r>
        <w:instrText xml:space="preserve"> PAGEREF _Toc149664129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"_Toc149664130" </w:instrText>
      </w:r>
      <w:r>
        <w:fldChar w:fldCharType="separate"/>
      </w:r>
      <w:r>
        <w:rPr>
          <w:rStyle w:val="34"/>
          <w14:scene3d>
            <w14:lightRig w14:rig="threePt" w14:dir="t">
              <w14:rot w14:lat="0" w14:lon="0" w14:rev="0"/>
            </w14:lightRig>
          </w14:scene3d>
        </w:rPr>
        <w:t>6.2</w:t>
      </w:r>
      <w:r>
        <w:rPr>
          <w:rStyle w:val="34"/>
        </w:rPr>
        <w:t xml:space="preserve">  教辅建设</w:t>
      </w:r>
      <w:r>
        <w:tab/>
      </w:r>
      <w:r>
        <w:fldChar w:fldCharType="begin"/>
      </w:r>
      <w:r>
        <w:instrText xml:space="preserve"> PAGEREF _Toc149664130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"_Toc149664131" </w:instrText>
      </w:r>
      <w:r>
        <w:fldChar w:fldCharType="separate"/>
      </w:r>
      <w:r>
        <w:rPr>
          <w:rStyle w:val="34"/>
          <w14:scene3d>
            <w14:lightRig w14:rig="threePt" w14:dir="t">
              <w14:rot w14:lat="0" w14:lon="0" w14:rev="0"/>
            </w14:lightRig>
          </w14:scene3d>
        </w:rPr>
        <w:t>6.3</w:t>
      </w:r>
      <w:r>
        <w:rPr>
          <w:rStyle w:val="34"/>
        </w:rPr>
        <w:t xml:space="preserve">  师资建设</w:t>
      </w:r>
      <w:r>
        <w:tab/>
      </w:r>
      <w:r>
        <w:fldChar w:fldCharType="begin"/>
      </w:r>
      <w:r>
        <w:instrText xml:space="preserve"> PAGEREF _Toc149664131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"_Toc149664132" </w:instrText>
      </w:r>
      <w:r>
        <w:fldChar w:fldCharType="separate"/>
      </w:r>
      <w:r>
        <w:rPr>
          <w:rStyle w:val="34"/>
          <w14:scene3d>
            <w14:lightRig w14:rig="threePt" w14:dir="t">
              <w14:rot w14:lat="0" w14:lon="0" w14:rev="0"/>
            </w14:lightRig>
          </w14:scene3d>
        </w:rPr>
        <w:t>6.4</w:t>
      </w:r>
      <w:r>
        <w:rPr>
          <w:rStyle w:val="34"/>
        </w:rPr>
        <w:t xml:space="preserve">  活动开展</w:t>
      </w:r>
      <w:r>
        <w:tab/>
      </w:r>
      <w:r>
        <w:fldChar w:fldCharType="begin"/>
      </w:r>
      <w:r>
        <w:instrText xml:space="preserve"> PAGEREF _Toc149664132 \h </w:instrText>
      </w:r>
      <w:r>
        <w:fldChar w:fldCharType="separate"/>
      </w:r>
      <w: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"_Toc149664133" </w:instrText>
      </w:r>
      <w:r>
        <w:fldChar w:fldCharType="separate"/>
      </w:r>
      <w:r>
        <w:rPr>
          <w:rStyle w:val="34"/>
          <w14:scene3d>
            <w14:lightRig w14:rig="threePt" w14:dir="t">
              <w14:rot w14:lat="0" w14:lon="0" w14:rev="0"/>
            </w14:lightRig>
          </w14:scene3d>
        </w:rPr>
        <w:t>6.5</w:t>
      </w:r>
      <w:r>
        <w:rPr>
          <w:rStyle w:val="34"/>
        </w:rPr>
        <w:t xml:space="preserve">  志愿者体系建设</w:t>
      </w:r>
      <w:r>
        <w:tab/>
      </w:r>
      <w:r>
        <w:fldChar w:fldCharType="begin"/>
      </w:r>
      <w:r>
        <w:instrText xml:space="preserve"> PAGEREF _Toc149664133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"_Toc149664134" </w:instrText>
      </w:r>
      <w:r>
        <w:fldChar w:fldCharType="separate"/>
      </w:r>
      <w:r>
        <w:rPr>
          <w:rStyle w:val="34"/>
        </w:rPr>
        <w:t>7  营地运营管理建设</w:t>
      </w:r>
      <w:r>
        <w:tab/>
      </w:r>
      <w:r>
        <w:fldChar w:fldCharType="begin"/>
      </w:r>
      <w:r>
        <w:instrText xml:space="preserve"> PAGEREF _Toc149664134 \h </w:instrText>
      </w:r>
      <w:r>
        <w:fldChar w:fldCharType="separate"/>
      </w:r>
      <w: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"_Toc149664135" </w:instrText>
      </w:r>
      <w:r>
        <w:fldChar w:fldCharType="separate"/>
      </w:r>
      <w:r>
        <w:rPr>
          <w:rStyle w:val="34"/>
          <w14:scene3d>
            <w14:lightRig w14:rig="threePt" w14:dir="t">
              <w14:rot w14:lat="0" w14:lon="0" w14:rev="0"/>
            </w14:lightRig>
          </w14:scene3d>
        </w:rPr>
        <w:t>7.1</w:t>
      </w:r>
      <w:r>
        <w:rPr>
          <w:rStyle w:val="34"/>
        </w:rPr>
        <w:t xml:space="preserve">  运营管理人才队伍</w:t>
      </w:r>
      <w:r>
        <w:tab/>
      </w:r>
      <w:r>
        <w:fldChar w:fldCharType="begin"/>
      </w:r>
      <w:r>
        <w:instrText xml:space="preserve"> PAGEREF _Toc149664135 \h </w:instrText>
      </w:r>
      <w:r>
        <w:fldChar w:fldCharType="separate"/>
      </w:r>
      <w: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"_Toc149664136" </w:instrText>
      </w:r>
      <w:r>
        <w:fldChar w:fldCharType="separate"/>
      </w:r>
      <w:r>
        <w:rPr>
          <w:rStyle w:val="34"/>
          <w14:scene3d>
            <w14:lightRig w14:rig="threePt" w14:dir="t">
              <w14:rot w14:lat="0" w14:lon="0" w14:rev="0"/>
            </w14:lightRig>
          </w14:scene3d>
        </w:rPr>
        <w:t>7.2</w:t>
      </w:r>
      <w:r>
        <w:rPr>
          <w:rStyle w:val="34"/>
        </w:rPr>
        <w:t xml:space="preserve">  营地发展规划</w:t>
      </w:r>
      <w:r>
        <w:tab/>
      </w:r>
      <w:r>
        <w:fldChar w:fldCharType="begin"/>
      </w:r>
      <w:r>
        <w:instrText xml:space="preserve"> PAGEREF _Toc149664136 \h </w:instrText>
      </w:r>
      <w:r>
        <w:fldChar w:fldCharType="separate"/>
      </w:r>
      <w: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"_Toc149664137" </w:instrText>
      </w:r>
      <w:r>
        <w:fldChar w:fldCharType="separate"/>
      </w:r>
      <w:r>
        <w:rPr>
          <w:rStyle w:val="34"/>
          <w14:scene3d>
            <w14:lightRig w14:rig="threePt" w14:dir="t">
              <w14:rot w14:lat="0" w14:lon="0" w14:rev="0"/>
            </w14:lightRig>
          </w14:scene3d>
        </w:rPr>
        <w:t>7.3</w:t>
      </w:r>
      <w:r>
        <w:rPr>
          <w:rStyle w:val="34"/>
        </w:rPr>
        <w:t xml:space="preserve">  运营管理制度（手册）</w:t>
      </w:r>
      <w:r>
        <w:tab/>
      </w:r>
      <w:r>
        <w:fldChar w:fldCharType="begin"/>
      </w:r>
      <w:r>
        <w:instrText xml:space="preserve"> PAGEREF _Toc149664137 \h </w:instrText>
      </w:r>
      <w:r>
        <w:fldChar w:fldCharType="separate"/>
      </w:r>
      <w: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"_Toc149664138" </w:instrText>
      </w:r>
      <w:r>
        <w:fldChar w:fldCharType="separate"/>
      </w:r>
      <w:r>
        <w:rPr>
          <w:rStyle w:val="34"/>
          <w14:scene3d>
            <w14:lightRig w14:rig="threePt" w14:dir="t">
              <w14:rot w14:lat="0" w14:lon="0" w14:rev="0"/>
            </w14:lightRig>
          </w14:scene3d>
        </w:rPr>
        <w:t>7.4</w:t>
      </w:r>
      <w:r>
        <w:rPr>
          <w:rStyle w:val="34"/>
        </w:rPr>
        <w:t xml:space="preserve">  安全管理制度（手册）</w:t>
      </w:r>
      <w:r>
        <w:tab/>
      </w:r>
      <w:r>
        <w:fldChar w:fldCharType="begin"/>
      </w:r>
      <w:r>
        <w:instrText xml:space="preserve"> PAGEREF _Toc149664138 \h </w:instrText>
      </w:r>
      <w:r>
        <w:fldChar w:fldCharType="separate"/>
      </w:r>
      <w: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"_Toc149664139" </w:instrText>
      </w:r>
      <w:r>
        <w:fldChar w:fldCharType="separate"/>
      </w:r>
      <w:r>
        <w:rPr>
          <w:rStyle w:val="34"/>
          <w14:scene3d>
            <w14:lightRig w14:rig="threePt" w14:dir="t">
              <w14:rot w14:lat="0" w14:lon="0" w14:rev="0"/>
            </w14:lightRig>
          </w14:scene3d>
        </w:rPr>
        <w:t>7.5</w:t>
      </w:r>
      <w:r>
        <w:rPr>
          <w:rStyle w:val="34"/>
        </w:rPr>
        <w:t xml:space="preserve">  应急管理预案</w:t>
      </w:r>
      <w:r>
        <w:tab/>
      </w:r>
      <w:r>
        <w:fldChar w:fldCharType="begin"/>
      </w:r>
      <w:r>
        <w:instrText xml:space="preserve"> PAGEREF _Toc149664139 \h </w:instrText>
      </w:r>
      <w:r>
        <w:fldChar w:fldCharType="separate"/>
      </w:r>
      <w:r>
        <w:t>5</w:t>
      </w:r>
      <w:r>
        <w:fldChar w:fldCharType="end"/>
      </w:r>
      <w:r>
        <w:fldChar w:fldCharType="end"/>
      </w:r>
    </w:p>
    <w:p>
      <w:pPr>
        <w:pStyle w:val="25"/>
        <w:rPr>
          <w:rStyle w:val="34"/>
        </w:rPr>
      </w:pPr>
      <w:r>
        <w:fldChar w:fldCharType="begin"/>
      </w:r>
      <w:r>
        <w:instrText xml:space="preserve"> HYPERLINK \l "_Toc149664140" </w:instrText>
      </w:r>
      <w:r>
        <w:fldChar w:fldCharType="separate"/>
      </w:r>
      <w:r>
        <w:rPr>
          <w:rStyle w:val="34"/>
          <w14:scene3d>
            <w14:lightRig w14:rig="threePt" w14:dir="t">
              <w14:rot w14:lat="0" w14:lon="0" w14:rev="0"/>
            </w14:lightRig>
          </w14:scene3d>
        </w:rPr>
        <w:t>7.6</w:t>
      </w:r>
      <w:r>
        <w:rPr>
          <w:rStyle w:val="34"/>
        </w:rPr>
        <w:t xml:space="preserve">  营地信息化建设</w:t>
      </w:r>
      <w:r>
        <w:tab/>
      </w:r>
      <w:r>
        <w:fldChar w:fldCharType="begin"/>
      </w:r>
      <w:r>
        <w:instrText xml:space="preserve"> PAGEREF _Toc149664140 \h </w:instrText>
      </w:r>
      <w:r>
        <w:fldChar w:fldCharType="separate"/>
      </w:r>
      <w:r>
        <w:t>5</w:t>
      </w:r>
      <w:r>
        <w:fldChar w:fldCharType="end"/>
      </w:r>
      <w:r>
        <w:fldChar w:fldCharType="end"/>
      </w:r>
    </w:p>
    <w:p/>
    <w:p/>
    <w:p/>
    <w:p/>
    <w:p/>
    <w:p/>
    <w:p/>
    <w:p/>
    <w:p>
      <w:pPr>
        <w:rPr>
          <w:rFonts w:hint="eastAsia"/>
        </w:rPr>
      </w:pPr>
    </w:p>
    <w:p>
      <w:pPr>
        <w:pStyle w:val="20"/>
        <w:tabs>
          <w:tab w:val="right" w:leader="dot" w:pos="9344"/>
        </w:tabs>
        <w:rPr>
          <w:rStyle w:val="34"/>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rPr>
          <w:rStyle w:val="34"/>
        </w:rPr>
        <w:fldChar w:fldCharType="end"/>
      </w:r>
    </w:p>
    <w:bookmarkEnd w:id="6"/>
    <w:p>
      <w:pPr>
        <w:pStyle w:val="92"/>
        <w:spacing w:before="900" w:after="468"/>
      </w:pPr>
      <w:bookmarkStart w:id="7" w:name="_Toc149664114"/>
      <w:bookmarkStart w:id="8" w:name="BookMark2"/>
      <w:r>
        <w:rPr>
          <w:spacing w:val="320"/>
        </w:rPr>
        <w:t>前</w:t>
      </w:r>
      <w:r>
        <w:t>言</w:t>
      </w:r>
      <w:bookmarkEnd w:id="7"/>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rPr>
          <w:rFonts w:hint="eastAsia"/>
        </w:rPr>
      </w:pPr>
      <w:r>
        <w:rPr>
          <w:rFonts w:hint="eastAsia"/>
        </w:rPr>
        <w:t>本文件由湖北生态工程职业技术学院提出</w:t>
      </w:r>
    </w:p>
    <w:p>
      <w:pPr>
        <w:pStyle w:val="59"/>
        <w:ind w:firstLine="420"/>
        <w:rPr>
          <w:rFonts w:hint="eastAsia"/>
        </w:rPr>
      </w:pPr>
      <w:r>
        <w:rPr>
          <w:rFonts w:hint="eastAsia"/>
        </w:rPr>
        <w:t>本文件由湖北省林业标准化技术委员会归口。</w:t>
      </w:r>
    </w:p>
    <w:p>
      <w:pPr>
        <w:pStyle w:val="59"/>
        <w:ind w:firstLine="420"/>
        <w:rPr>
          <w:rFonts w:hint="eastAsia"/>
        </w:rPr>
      </w:pPr>
      <w:r>
        <w:rPr>
          <w:rFonts w:hint="eastAsia"/>
        </w:rPr>
        <w:t>本文件起草单位：湖北生态工程职业技术学院、武汉地学之旅信息技术有限公司。</w:t>
      </w:r>
    </w:p>
    <w:p>
      <w:pPr>
        <w:pStyle w:val="59"/>
        <w:ind w:firstLine="420"/>
        <w:rPr>
          <w:rFonts w:hint="eastAsia"/>
        </w:rPr>
      </w:pPr>
      <w:r>
        <w:rPr>
          <w:rFonts w:hint="eastAsia"/>
        </w:rPr>
        <w:t>本文件主要起草人：何利华、李鑫、汪义亚、孟耀、</w:t>
      </w:r>
      <w:r>
        <w:rPr>
          <w:rFonts w:hint="eastAsia"/>
          <w:lang w:val="en-US" w:eastAsia="zh-Hans"/>
        </w:rPr>
        <w:t>彭轶</w:t>
      </w:r>
      <w:r>
        <w:rPr>
          <w:rFonts w:hint="default"/>
          <w:lang w:eastAsia="zh-Hans"/>
        </w:rPr>
        <w:t>、</w:t>
      </w:r>
      <w:r>
        <w:rPr>
          <w:rFonts w:hint="eastAsia"/>
        </w:rPr>
        <w:t>付艳、田玉娥、杜书坤</w:t>
      </w:r>
    </w:p>
    <w:p>
      <w:pPr>
        <w:pStyle w:val="59"/>
        <w:ind w:firstLine="420"/>
      </w:pPr>
      <w:r>
        <w:rPr>
          <w:rFonts w:hint="eastAsia"/>
        </w:rPr>
        <w:t>本文件实施应用中的疑问，可咨询湖北省林业标准化技术委员会，联系电话：027-86952116，邮箱：hblybzh@163.com；对本文件的有关修改意见，请反馈至湖北生态工程职业技术学院，电话：15827449922，邮箱：yuhe7@163.com。</w:t>
      </w:r>
    </w:p>
    <w:p>
      <w:pPr>
        <w:pStyle w:val="59"/>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8"/>
    <w:p>
      <w:pPr>
        <w:spacing w:line="20" w:lineRule="exact"/>
        <w:jc w:val="center"/>
        <w:rPr>
          <w:rFonts w:ascii="黑体" w:hAnsi="黑体" w:eastAsia="黑体"/>
          <w:sz w:val="32"/>
          <w:szCs w:val="32"/>
        </w:rPr>
      </w:pPr>
      <w:bookmarkStart w:id="9" w:name="BookMark4"/>
    </w:p>
    <w:p>
      <w:pPr>
        <w:spacing w:line="20" w:lineRule="exact"/>
        <w:jc w:val="center"/>
        <w:rPr>
          <w:rFonts w:ascii="黑体" w:hAnsi="黑体" w:eastAsia="黑体"/>
          <w:sz w:val="32"/>
          <w:szCs w:val="32"/>
        </w:rPr>
      </w:pPr>
    </w:p>
    <w:sdt>
      <w:sdtPr>
        <w:tag w:val="NEW_STAND_NAME"/>
        <w:id w:val="595910757"/>
        <w:lock w:val="sdtLocked"/>
        <w:placeholder>
          <w:docPart w:val="FFBDE03B85EC48BB976A640CB48A11B3"/>
        </w:placeholder>
      </w:sdtPr>
      <w:sdtContent>
        <w:p>
          <w:pPr>
            <w:pStyle w:val="180"/>
            <w:spacing w:before="3" w:beforeLines="1" w:after="686" w:afterLines="220"/>
          </w:pPr>
          <w:bookmarkStart w:id="10" w:name="NEW_STAND_NAME"/>
          <w:r>
            <w:rPr>
              <w:rFonts w:hint="eastAsia"/>
            </w:rPr>
            <w:t>青少年自然教育绿色营地建设规范</w:t>
          </w:r>
        </w:p>
      </w:sdtContent>
    </w:sdt>
    <w:bookmarkEnd w:id="10"/>
    <w:p>
      <w:pPr>
        <w:pStyle w:val="107"/>
        <w:spacing w:before="312" w:after="312"/>
      </w:pPr>
      <w:bookmarkStart w:id="11" w:name="_Toc24884218"/>
      <w:bookmarkStart w:id="12" w:name="_Toc17233333"/>
      <w:bookmarkStart w:id="13" w:name="_Toc26648465"/>
      <w:bookmarkStart w:id="14" w:name="_Toc97191423"/>
      <w:bookmarkStart w:id="15" w:name="_Toc149664115"/>
      <w:bookmarkStart w:id="16" w:name="_Toc17233325"/>
      <w:bookmarkStart w:id="17" w:name="_Toc26986771"/>
      <w:bookmarkStart w:id="18" w:name="_Toc26718930"/>
      <w:bookmarkStart w:id="19" w:name="_Toc26986530"/>
      <w:bookmarkStart w:id="20" w:name="_Toc24884211"/>
      <w:r>
        <w:rPr>
          <w:rFonts w:hint="eastAsia"/>
        </w:rPr>
        <w:t>范围</w:t>
      </w:r>
      <w:bookmarkEnd w:id="11"/>
      <w:bookmarkEnd w:id="12"/>
      <w:bookmarkEnd w:id="13"/>
      <w:bookmarkEnd w:id="14"/>
      <w:bookmarkEnd w:id="15"/>
      <w:bookmarkEnd w:id="16"/>
      <w:bookmarkEnd w:id="17"/>
      <w:bookmarkEnd w:id="18"/>
      <w:bookmarkEnd w:id="19"/>
      <w:bookmarkEnd w:id="20"/>
    </w:p>
    <w:p>
      <w:pPr>
        <w:pStyle w:val="59"/>
        <w:ind w:firstLine="420"/>
        <w:rPr>
          <w:rFonts w:hint="eastAsia"/>
        </w:rPr>
      </w:pPr>
      <w:bookmarkStart w:id="21" w:name="_Toc17233326"/>
      <w:bookmarkStart w:id="22" w:name="_Toc24884219"/>
      <w:bookmarkStart w:id="23" w:name="_Toc26648466"/>
      <w:bookmarkStart w:id="24" w:name="_Toc17233334"/>
      <w:bookmarkStart w:id="25" w:name="_Toc24884212"/>
      <w:r>
        <w:rPr>
          <w:rFonts w:hint="eastAsia"/>
        </w:rPr>
        <w:t>本文件规定了青少年自然教育绿色营地建设与管理的基本要求。</w:t>
      </w:r>
    </w:p>
    <w:p>
      <w:pPr>
        <w:pStyle w:val="59"/>
        <w:ind w:firstLine="420"/>
      </w:pPr>
      <w:r>
        <w:rPr>
          <w:rFonts w:hint="eastAsia"/>
        </w:rPr>
        <w:t>本文件适用于</w:t>
      </w:r>
      <w:r>
        <w:rPr>
          <w:rFonts w:hint="eastAsia"/>
          <w:lang w:val="en-US" w:eastAsia="zh-Hans"/>
        </w:rPr>
        <w:t>湖北省</w:t>
      </w:r>
      <w:r>
        <w:rPr>
          <w:rFonts w:hint="eastAsia"/>
        </w:rPr>
        <w:t>青少年自然教育绿色营地的认定。</w:t>
      </w:r>
    </w:p>
    <w:p>
      <w:pPr>
        <w:pStyle w:val="107"/>
        <w:spacing w:before="312" w:after="312"/>
      </w:pPr>
      <w:bookmarkStart w:id="26" w:name="_Toc26986772"/>
      <w:bookmarkStart w:id="27" w:name="_Toc97191424"/>
      <w:bookmarkStart w:id="28" w:name="_Toc26986531"/>
      <w:bookmarkStart w:id="29" w:name="_Toc26718931"/>
      <w:bookmarkStart w:id="30" w:name="_Toc149664116"/>
      <w:r>
        <w:rPr>
          <w:rFonts w:hint="eastAsia"/>
        </w:rPr>
        <w:t>规范性引用文件</w:t>
      </w:r>
      <w:bookmarkEnd w:id="21"/>
      <w:bookmarkEnd w:id="22"/>
      <w:bookmarkEnd w:id="23"/>
      <w:bookmarkEnd w:id="24"/>
      <w:bookmarkEnd w:id="25"/>
      <w:bookmarkEnd w:id="26"/>
      <w:bookmarkEnd w:id="27"/>
      <w:bookmarkEnd w:id="28"/>
      <w:bookmarkEnd w:id="29"/>
      <w:bookmarkEnd w:id="30"/>
    </w:p>
    <w:sdt>
      <w:sdtPr>
        <w:rPr>
          <w:rFonts w:hint="eastAsia"/>
        </w:rPr>
        <w:id w:val="715848253"/>
        <w:placeholder>
          <w:docPart w:val="422576A1F60A4E9B9DC786BBEE7CB6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eastAsia"/>
        </w:rPr>
      </w:pPr>
      <w:r>
        <w:rPr>
          <w:rFonts w:hint="eastAsia"/>
        </w:rPr>
        <w:t>GB 7959 粪便无害化卫生要求</w:t>
      </w:r>
    </w:p>
    <w:p>
      <w:pPr>
        <w:pStyle w:val="59"/>
        <w:ind w:firstLine="420"/>
        <w:rPr>
          <w:rFonts w:hint="eastAsia"/>
        </w:rPr>
      </w:pPr>
      <w:r>
        <w:rPr>
          <w:rFonts w:hint="eastAsia"/>
        </w:rPr>
        <w:t>GB/T 19012 质量管理 顾客满意 组织投诉处理指南</w:t>
      </w:r>
    </w:p>
    <w:p>
      <w:pPr>
        <w:pStyle w:val="59"/>
        <w:ind w:firstLine="420"/>
        <w:rPr>
          <w:rFonts w:hint="eastAsia"/>
        </w:rPr>
      </w:pPr>
      <w:r>
        <w:rPr>
          <w:rFonts w:hint="eastAsia"/>
        </w:rPr>
        <w:t>GB/T 31383 旅游景区游客中心设置与服务规范</w:t>
      </w:r>
      <w:bookmarkStart w:id="57" w:name="_GoBack"/>
      <w:bookmarkEnd w:id="57"/>
    </w:p>
    <w:p>
      <w:pPr>
        <w:pStyle w:val="59"/>
        <w:ind w:firstLine="420"/>
        <w:rPr>
          <w:rFonts w:hint="eastAsia"/>
        </w:rPr>
      </w:pPr>
      <w:r>
        <w:rPr>
          <w:rFonts w:hint="eastAsia"/>
        </w:rPr>
        <w:t>CJJ 14 城市公共厕所设计标准</w:t>
      </w:r>
    </w:p>
    <w:p>
      <w:pPr>
        <w:pStyle w:val="59"/>
        <w:ind w:firstLine="420"/>
        <w:rPr>
          <w:rFonts w:hint="eastAsia"/>
        </w:rPr>
      </w:pPr>
      <w:r>
        <w:rPr>
          <w:rFonts w:hint="eastAsia"/>
        </w:rPr>
        <w:t>LB/T 054 研学旅行服务规范</w:t>
      </w:r>
    </w:p>
    <w:p>
      <w:pPr>
        <w:pStyle w:val="59"/>
        <w:ind w:firstLine="420"/>
        <w:rPr>
          <w:rFonts w:hint="eastAsia"/>
        </w:rPr>
      </w:pPr>
      <w:r>
        <w:rPr>
          <w:rFonts w:hint="eastAsia"/>
        </w:rPr>
        <w:t>LY/T 1685 中华人民共和国林业行业标准：自然保护区名词术语</w:t>
      </w:r>
    </w:p>
    <w:p>
      <w:pPr>
        <w:pStyle w:val="59"/>
        <w:ind w:firstLine="420"/>
        <w:rPr>
          <w:rFonts w:hint="eastAsia"/>
        </w:rPr>
      </w:pPr>
      <w:r>
        <w:rPr>
          <w:rFonts w:hint="eastAsia"/>
        </w:rPr>
        <w:t>LY/T 2791 生态露营地建设与管理规范</w:t>
      </w:r>
    </w:p>
    <w:p>
      <w:pPr>
        <w:pStyle w:val="59"/>
        <w:ind w:firstLine="420"/>
      </w:pPr>
      <w:r>
        <w:rPr>
          <w:rFonts w:hint="eastAsia"/>
        </w:rPr>
        <w:t>LY/T 3329 自然教育指南</w:t>
      </w:r>
    </w:p>
    <w:p>
      <w:pPr>
        <w:pStyle w:val="107"/>
        <w:spacing w:before="312" w:after="312"/>
      </w:pPr>
      <w:bookmarkStart w:id="31" w:name="_Toc97191425"/>
      <w:bookmarkStart w:id="32" w:name="_Toc149664117"/>
      <w:r>
        <w:rPr>
          <w:rFonts w:hint="eastAsia"/>
          <w:szCs w:val="21"/>
        </w:rPr>
        <w:t>术语和定义</w:t>
      </w:r>
      <w:bookmarkEnd w:id="31"/>
      <w:bookmarkEnd w:id="32"/>
    </w:p>
    <w:sdt>
      <w:sdtPr>
        <w:id w:val="-1909835108"/>
        <w:placeholder>
          <w:docPart w:val="6CABFB541A654D36BC805244B916C99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33" w:name="_Toc26986532"/>
          <w:bookmarkEnd w:id="33"/>
          <w:r>
            <w:t>下列术语和定义适用于本文件。</w:t>
          </w:r>
        </w:p>
      </w:sdtContent>
    </w:sdt>
    <w:p>
      <w:pPr>
        <w:pStyle w:val="226"/>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自然教育 </w:t>
      </w:r>
      <w:r>
        <w:rPr>
          <w:rFonts w:ascii="黑体" w:hAnsi="黑体" w:eastAsia="黑体"/>
        </w:rPr>
        <w:t xml:space="preserve"> </w:t>
      </w:r>
      <w:r>
        <w:rPr>
          <w:rFonts w:hint="eastAsia" w:ascii="黑体" w:hAnsi="黑体" w:eastAsia="黑体"/>
        </w:rPr>
        <w:t>nature education</w:t>
      </w:r>
    </w:p>
    <w:p>
      <w:pPr>
        <w:pStyle w:val="59"/>
        <w:ind w:firstLine="420"/>
      </w:pPr>
      <w:r>
        <w:rPr>
          <w:rFonts w:hint="eastAsia"/>
        </w:rPr>
        <w:t>以自然环境为背景，依托自然资源，通过提供设施和人员服务引导公众亲近自然、认知自然、保护自然的主题性教育过程。</w:t>
      </w:r>
    </w:p>
    <w:p>
      <w:pPr>
        <w:pStyle w:val="226"/>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自然教育绿色营地 </w:t>
      </w:r>
      <w:r>
        <w:rPr>
          <w:rFonts w:ascii="黑体" w:hAnsi="黑体" w:eastAsia="黑体"/>
        </w:rPr>
        <w:t xml:space="preserve"> </w:t>
      </w:r>
      <w:r>
        <w:rPr>
          <w:rFonts w:hint="eastAsia" w:ascii="黑体" w:hAnsi="黑体" w:eastAsia="黑体"/>
        </w:rPr>
        <w:t>nature education green camp</w:t>
      </w:r>
    </w:p>
    <w:p>
      <w:pPr>
        <w:pStyle w:val="59"/>
        <w:ind w:firstLine="420"/>
      </w:pPr>
      <w:r>
        <w:rPr>
          <w:rFonts w:hint="eastAsia"/>
        </w:rPr>
        <w:t>依托所在地森林、草原、湿地、荒漠、湖泊、野生动植物集中分布区等自然生态资源及其他周边文化、科技、体育等资源，在保护的前提下，为开展自然教育活动提供场地支持、专业人才力量支持、教材及课程内容支持而特别设立的自然或人工场地（所）。</w:t>
      </w:r>
    </w:p>
    <w:p>
      <w:pPr>
        <w:pStyle w:val="226"/>
      </w:pPr>
      <w: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自然教育导师 </w:t>
      </w:r>
      <w:r>
        <w:rPr>
          <w:rFonts w:ascii="黑体" w:hAnsi="黑体" w:eastAsia="黑体"/>
        </w:rPr>
        <w:t xml:space="preserve"> </w:t>
      </w:r>
      <w:r>
        <w:rPr>
          <w:rFonts w:hint="eastAsia" w:ascii="黑体" w:hAnsi="黑体" w:eastAsia="黑体"/>
        </w:rPr>
        <w:t>nature education mentor</w:t>
      </w:r>
    </w:p>
    <w:p>
      <w:pPr>
        <w:pStyle w:val="59"/>
        <w:ind w:firstLine="420"/>
      </w:pPr>
      <w:r>
        <w:rPr>
          <w:rFonts w:hint="eastAsia"/>
        </w:rPr>
        <w:t>具有专业、系统的学科知识，能够执行自然主题的课程教学和体验活动，传递和谐共生的生态文明和生物多样性理念，激发体验者对自然生态的兴趣和关爱，并逐步建立正确的生态伦理观的相关自然科学研究人员或自然教育行业从业人员。</w:t>
      </w:r>
    </w:p>
    <w:p>
      <w:pPr>
        <w:pStyle w:val="226"/>
        <w:ind w:left="420" w:hanging="420" w:hangingChars="200"/>
        <w:rPr>
          <w:rFonts w:ascii="黑体" w:hAnsi="黑体" w:eastAsia="黑体"/>
        </w:rPr>
      </w:pPr>
    </w:p>
    <w:p>
      <w:pPr>
        <w:pStyle w:val="226"/>
        <w:numPr>
          <w:ilvl w:val="0"/>
          <w:numId w:val="0"/>
        </w:numPr>
        <w:ind w:left="420"/>
        <w:rPr>
          <w:rFonts w:ascii="黑体" w:hAnsi="黑体" w:eastAsia="黑体"/>
        </w:rPr>
      </w:pPr>
      <w:r>
        <w:rPr>
          <w:rFonts w:hint="eastAsia" w:ascii="黑体" w:hAnsi="黑体" w:eastAsia="黑体"/>
        </w:rPr>
        <w:t>自然保护地 natural protected areas</w:t>
      </w:r>
    </w:p>
    <w:p>
      <w:pPr>
        <w:pStyle w:val="59"/>
        <w:ind w:firstLine="420"/>
      </w:pPr>
      <w:r>
        <w:rPr>
          <w:rFonts w:hint="eastAsia"/>
        </w:rPr>
        <w:t>自然保护地是由各级政府依法划定或确认，对重要的自然生态系统、自然遗迹、自然景观及其所承载的自然资源、生态功能和文化价值实施长期保护的陆域或海域，包括国家公园、自然保护区和自然公园三种类型。</w:t>
      </w:r>
    </w:p>
    <w:p>
      <w:pPr>
        <w:pStyle w:val="107"/>
        <w:spacing w:before="312" w:after="312"/>
      </w:pPr>
      <w:bookmarkStart w:id="34" w:name="_Toc149664118"/>
      <w:r>
        <w:rPr>
          <w:rFonts w:hint="eastAsia"/>
        </w:rPr>
        <w:t>营地分类及建设基础要求</w:t>
      </w:r>
      <w:bookmarkEnd w:id="34"/>
    </w:p>
    <w:p>
      <w:pPr>
        <w:pStyle w:val="108"/>
        <w:spacing w:before="156" w:after="156"/>
      </w:pPr>
      <w:bookmarkStart w:id="35" w:name="_Toc149664119"/>
      <w:r>
        <w:rPr>
          <w:rFonts w:hint="eastAsia"/>
        </w:rPr>
        <w:t>营地分类</w:t>
      </w:r>
      <w:bookmarkEnd w:id="35"/>
    </w:p>
    <w:p>
      <w:pPr>
        <w:pStyle w:val="59"/>
        <w:ind w:firstLine="420"/>
      </w:pPr>
      <w:r>
        <w:rPr>
          <w:rFonts w:hint="eastAsia"/>
        </w:rPr>
        <w:t>根据自然生态资源禀赋，青少年自然教育绿色营地将分为自然保护地类和人工场地类。自然保护地类是指以自然保护地为载体建设的具有特色自然资源条件的自然教育绿色营地；人工场地类是指人工建设具备自然资源条件的场地。</w:t>
      </w:r>
    </w:p>
    <w:p>
      <w:pPr>
        <w:pStyle w:val="68"/>
        <w:spacing w:before="156" w:after="156"/>
      </w:pPr>
      <w:r>
        <w:rPr>
          <w:rFonts w:hint="eastAsia"/>
        </w:rPr>
        <w:t>自然保护地类</w:t>
      </w:r>
    </w:p>
    <w:p>
      <w:pPr>
        <w:pStyle w:val="59"/>
        <w:ind w:firstLine="420"/>
      </w:pPr>
      <w:r>
        <w:rPr>
          <w:rFonts w:hint="eastAsia"/>
        </w:rPr>
        <w:t>国家公园，自然保护区，以森林公园、地质公园、海洋公园、湿地公园、沙漠公园、草原公园为主的自然公园等政府官方认定的自然保护地。</w:t>
      </w:r>
    </w:p>
    <w:p>
      <w:pPr>
        <w:pStyle w:val="68"/>
        <w:spacing w:before="156" w:after="156"/>
      </w:pPr>
      <w:r>
        <w:rPr>
          <w:rFonts w:hint="eastAsia"/>
        </w:rPr>
        <w:t>人工场地类</w:t>
      </w:r>
    </w:p>
    <w:p>
      <w:pPr>
        <w:pStyle w:val="59"/>
        <w:ind w:firstLine="420"/>
        <w:rPr>
          <w:rFonts w:hint="eastAsia"/>
        </w:rPr>
      </w:pPr>
      <w:r>
        <w:rPr>
          <w:rFonts w:hint="eastAsia"/>
        </w:rPr>
        <w:t>果园、苗圃、生态农业基地、种植养殖基地等具有人工种植及养殖的动植物资源的场地（所），不包含纯室内场所及工业生产基地。</w:t>
      </w:r>
    </w:p>
    <w:p>
      <w:pPr>
        <w:pStyle w:val="108"/>
        <w:spacing w:before="156" w:after="156"/>
      </w:pPr>
      <w:bookmarkStart w:id="36" w:name="_Toc149664120"/>
      <w:r>
        <w:rPr>
          <w:rFonts w:hint="eastAsia"/>
        </w:rPr>
        <w:t>建设及管理原则</w:t>
      </w:r>
      <w:bookmarkEnd w:id="36"/>
    </w:p>
    <w:p>
      <w:pPr>
        <w:pStyle w:val="68"/>
        <w:spacing w:before="156" w:after="156"/>
      </w:pPr>
      <w:r>
        <w:rPr>
          <w:rFonts w:hint="eastAsia"/>
        </w:rPr>
        <w:t>保护优先原则</w:t>
      </w:r>
    </w:p>
    <w:p>
      <w:pPr>
        <w:pStyle w:val="59"/>
        <w:ind w:firstLine="420"/>
        <w:rPr>
          <w:rFonts w:hint="eastAsia"/>
        </w:rPr>
      </w:pPr>
      <w:r>
        <w:rPr>
          <w:rFonts w:hint="eastAsia"/>
        </w:rPr>
        <w:t>营地建设应符合生态保护及自然资源保护的相关法律及管理规定。</w:t>
      </w:r>
    </w:p>
    <w:p>
      <w:pPr>
        <w:pStyle w:val="68"/>
        <w:spacing w:before="156" w:after="156"/>
        <w:rPr>
          <w:rFonts w:hint="eastAsia"/>
        </w:rPr>
      </w:pPr>
      <w:r>
        <w:rPr>
          <w:rFonts w:hint="eastAsia"/>
        </w:rPr>
        <w:t>安全优先原则</w:t>
      </w:r>
    </w:p>
    <w:p>
      <w:pPr>
        <w:pStyle w:val="59"/>
        <w:ind w:firstLine="420"/>
        <w:rPr>
          <w:rFonts w:hint="eastAsia"/>
        </w:rPr>
      </w:pPr>
      <w:r>
        <w:rPr>
          <w:rFonts w:hint="eastAsia"/>
        </w:rPr>
        <w:t>营地建设应符合安全建设及安全生产的相关法律及管理规定，确保人财物安全。</w:t>
      </w:r>
    </w:p>
    <w:p>
      <w:pPr>
        <w:pStyle w:val="68"/>
        <w:spacing w:before="156" w:after="156"/>
        <w:rPr>
          <w:rFonts w:hint="eastAsia"/>
        </w:rPr>
      </w:pPr>
      <w:r>
        <w:rPr>
          <w:rFonts w:hint="eastAsia"/>
        </w:rPr>
        <w:t>绿色资源原则</w:t>
      </w:r>
    </w:p>
    <w:p>
      <w:pPr>
        <w:pStyle w:val="59"/>
        <w:ind w:firstLine="420"/>
        <w:rPr>
          <w:rFonts w:hint="eastAsia"/>
        </w:rPr>
      </w:pPr>
      <w:r>
        <w:rPr>
          <w:rFonts w:hint="eastAsia"/>
        </w:rPr>
        <w:t>营地建设应具备绿色生态资源及特色自然资源。</w:t>
      </w:r>
    </w:p>
    <w:p>
      <w:pPr>
        <w:pStyle w:val="68"/>
        <w:spacing w:before="156" w:after="156"/>
        <w:rPr>
          <w:rFonts w:hint="eastAsia"/>
        </w:rPr>
      </w:pPr>
      <w:r>
        <w:rPr>
          <w:rFonts w:hint="eastAsia"/>
        </w:rPr>
        <w:t>教学导向原则</w:t>
      </w:r>
    </w:p>
    <w:p>
      <w:pPr>
        <w:pStyle w:val="59"/>
        <w:ind w:firstLine="420"/>
      </w:pPr>
      <w:r>
        <w:rPr>
          <w:rFonts w:hint="eastAsia"/>
        </w:rPr>
        <w:t>自然教育绿色营地的选址、规划、建设与管理等工作应以开展教育活动为导向，符合教育活动特点及需求。</w:t>
      </w:r>
    </w:p>
    <w:p>
      <w:pPr>
        <w:pStyle w:val="108"/>
        <w:spacing w:before="156" w:after="156"/>
      </w:pPr>
      <w:bookmarkStart w:id="37" w:name="_Toc149664121"/>
      <w:r>
        <w:rPr>
          <w:rFonts w:hint="eastAsia"/>
        </w:rPr>
        <w:t>选址及建设要求</w:t>
      </w:r>
      <w:bookmarkEnd w:id="37"/>
    </w:p>
    <w:p>
      <w:pPr>
        <w:pStyle w:val="68"/>
        <w:spacing w:before="156" w:after="156"/>
        <w:rPr>
          <w:rFonts w:hint="eastAsia"/>
        </w:rPr>
      </w:pPr>
      <w:r>
        <w:rPr>
          <w:rFonts w:hint="eastAsia"/>
        </w:rPr>
        <w:t>交通条件</w:t>
      </w:r>
    </w:p>
    <w:p>
      <w:pPr>
        <w:pStyle w:val="59"/>
        <w:ind w:firstLine="420"/>
        <w:rPr>
          <w:rFonts w:hint="eastAsia"/>
        </w:rPr>
      </w:pPr>
      <w:r>
        <w:rPr>
          <w:rFonts w:hint="eastAsia"/>
        </w:rPr>
        <w:t>具备良好的交通条件，外部连接公路至少为三级标准，距离最近的机场、火车站、客运站或码头等交通枢纽距离不超过2h车程为宜。</w:t>
      </w:r>
    </w:p>
    <w:p>
      <w:pPr>
        <w:pStyle w:val="68"/>
        <w:spacing w:before="156" w:after="156"/>
        <w:rPr>
          <w:rFonts w:hint="eastAsia"/>
        </w:rPr>
      </w:pPr>
      <w:r>
        <w:rPr>
          <w:rFonts w:hint="eastAsia"/>
        </w:rPr>
        <w:t>营地资源</w:t>
      </w:r>
    </w:p>
    <w:p>
      <w:pPr>
        <w:pStyle w:val="59"/>
        <w:ind w:firstLine="420"/>
        <w:rPr>
          <w:rFonts w:hint="eastAsia"/>
        </w:rPr>
      </w:pPr>
      <w:r>
        <w:rPr>
          <w:rFonts w:hint="eastAsia"/>
        </w:rPr>
        <w:t>自然教育绿色营地依托具有代表性的自然生态区域需，包括有代表性的自然生态系统如森林、草原、湿地、野生动植物集中分布区，湖泊以及有重大科学文化价值的自然遗迹等。</w:t>
      </w:r>
    </w:p>
    <w:p>
      <w:pPr>
        <w:pStyle w:val="68"/>
        <w:spacing w:before="156" w:after="156"/>
        <w:rPr>
          <w:rFonts w:hint="eastAsia"/>
        </w:rPr>
      </w:pPr>
      <w:r>
        <w:rPr>
          <w:rFonts w:hint="eastAsia"/>
        </w:rPr>
        <w:t>规模合理</w:t>
      </w:r>
    </w:p>
    <w:p>
      <w:pPr>
        <w:pStyle w:val="59"/>
        <w:ind w:firstLine="420"/>
        <w:rPr>
          <w:rFonts w:hint="eastAsia"/>
        </w:rPr>
      </w:pPr>
      <w:r>
        <w:rPr>
          <w:rFonts w:hint="eastAsia"/>
        </w:rPr>
        <w:t xml:space="preserve">科学计算生态环境承载能力，在承载力范围内规划设计营地规模和接待总量并控制接待人数；鼓励依托智能化系统，采用自然教育活动预约制。 </w:t>
      </w:r>
    </w:p>
    <w:p>
      <w:pPr>
        <w:pStyle w:val="68"/>
        <w:spacing w:before="156" w:after="156"/>
        <w:rPr>
          <w:rFonts w:hint="eastAsia"/>
        </w:rPr>
      </w:pPr>
      <w:r>
        <w:rPr>
          <w:rFonts w:hint="eastAsia"/>
        </w:rPr>
        <w:t>基础配套</w:t>
      </w:r>
    </w:p>
    <w:p>
      <w:pPr>
        <w:pStyle w:val="59"/>
        <w:ind w:firstLine="420"/>
      </w:pPr>
      <w:r>
        <w:rPr>
          <w:rFonts w:hint="eastAsia"/>
        </w:rPr>
        <w:t>营地基础设施应满足以下要求：</w:t>
      </w:r>
    </w:p>
    <w:p>
      <w:pPr>
        <w:pStyle w:val="177"/>
        <w:rPr>
          <w:rFonts w:hint="eastAsia"/>
        </w:rPr>
      </w:pPr>
      <w:r>
        <w:rPr>
          <w:rFonts w:hint="eastAsia"/>
        </w:rPr>
        <w:t>交通主要道路设计应考虑与营地类型和接待规模相适应，人车分流，标识醒目。</w:t>
      </w:r>
    </w:p>
    <w:p>
      <w:pPr>
        <w:pStyle w:val="177"/>
        <w:rPr>
          <w:rFonts w:hint="eastAsia"/>
        </w:rPr>
      </w:pPr>
      <w:r>
        <w:rPr>
          <w:rFonts w:hint="eastAsia"/>
        </w:rPr>
        <w:t>移动通信信号应覆盖营地，无法覆盖移动通信信号的营地应配备有线电话或卫星海事电话等，保障通讯。</w:t>
      </w:r>
    </w:p>
    <w:p>
      <w:pPr>
        <w:pStyle w:val="177"/>
        <w:rPr>
          <w:rFonts w:hint="eastAsia"/>
        </w:rPr>
      </w:pPr>
      <w:r>
        <w:rPr>
          <w:rFonts w:hint="eastAsia"/>
        </w:rPr>
        <w:t>应配备公共卫生间，服务半径≤400米，数量匹配，单个公厕面积不小于18㎡，男女公厕合计蹲位不少于4个；宜选用生态环保型产品。设计符合CJJ 14的相关规定，排放符合GB 7959对的相关规定。卫生间男女比例1:2至2:3，标识醒目，造型与环境协调。</w:t>
      </w:r>
    </w:p>
    <w:p>
      <w:pPr>
        <w:pStyle w:val="177"/>
        <w:rPr>
          <w:rFonts w:hint="eastAsia"/>
        </w:rPr>
      </w:pPr>
      <w:r>
        <w:rPr>
          <w:rFonts w:hint="eastAsia"/>
        </w:rPr>
        <w:t>应建立完善的标识系统，包括但不限于功能及引导标识、安全及环境标识、服务标识等。</w:t>
      </w:r>
    </w:p>
    <w:p>
      <w:pPr>
        <w:pStyle w:val="68"/>
        <w:spacing w:before="156" w:after="156"/>
        <w:rPr>
          <w:rFonts w:hint="eastAsia"/>
        </w:rPr>
      </w:pPr>
      <w:r>
        <w:rPr>
          <w:rFonts w:hint="eastAsia"/>
        </w:rPr>
        <w:t>功能区划分</w:t>
      </w:r>
    </w:p>
    <w:p>
      <w:pPr>
        <w:pStyle w:val="59"/>
        <w:ind w:firstLine="420"/>
        <w:rPr>
          <w:rFonts w:hint="eastAsia"/>
        </w:rPr>
      </w:pPr>
      <w:r>
        <w:rPr>
          <w:rFonts w:hint="eastAsia"/>
        </w:rPr>
        <w:t>自然教育绿色营地总体功能齐全且布局合理。功能区应包括综合服务区、教学区、体验区等。</w:t>
      </w:r>
    </w:p>
    <w:p>
      <w:pPr>
        <w:pStyle w:val="68"/>
        <w:spacing w:before="156" w:after="156"/>
        <w:rPr>
          <w:rFonts w:hint="eastAsia"/>
        </w:rPr>
      </w:pPr>
      <w:r>
        <w:rPr>
          <w:rFonts w:hint="eastAsia"/>
        </w:rPr>
        <w:t>营地安全</w:t>
      </w:r>
    </w:p>
    <w:p>
      <w:pPr>
        <w:pStyle w:val="59"/>
        <w:ind w:firstLine="420"/>
      </w:pPr>
      <w:r>
        <w:rPr>
          <w:rFonts w:hint="eastAsia"/>
        </w:rPr>
        <w:t>营地选址应避开崩塌、滑坡、泥石流、山洪等自然灾害易发地段。</w:t>
      </w:r>
    </w:p>
    <w:p>
      <w:pPr>
        <w:pStyle w:val="107"/>
        <w:spacing w:before="312" w:after="312"/>
      </w:pPr>
      <w:bookmarkStart w:id="38" w:name="_Toc149664122"/>
      <w:r>
        <w:rPr>
          <w:rFonts w:hint="eastAsia"/>
        </w:rPr>
        <w:t>营地硬件建设</w:t>
      </w:r>
      <w:bookmarkEnd w:id="38"/>
    </w:p>
    <w:p>
      <w:pPr>
        <w:pStyle w:val="108"/>
        <w:spacing w:before="156" w:after="156"/>
        <w:rPr>
          <w:rFonts w:hint="eastAsia"/>
        </w:rPr>
      </w:pPr>
      <w:bookmarkStart w:id="39" w:name="_Toc149664123"/>
      <w:r>
        <w:rPr>
          <w:rFonts w:hint="eastAsia"/>
        </w:rPr>
        <w:t>访客中心</w:t>
      </w:r>
      <w:bookmarkEnd w:id="39"/>
    </w:p>
    <w:p>
      <w:pPr>
        <w:pStyle w:val="59"/>
        <w:ind w:firstLine="420"/>
      </w:pPr>
      <w:r>
        <w:rPr>
          <w:rFonts w:hint="eastAsia"/>
        </w:rPr>
        <w:t>营地访客中心应满足以下要求：</w:t>
      </w:r>
    </w:p>
    <w:p>
      <w:pPr>
        <w:pStyle w:val="177"/>
        <w:numPr>
          <w:ilvl w:val="0"/>
          <w:numId w:val="32"/>
        </w:numPr>
        <w:rPr>
          <w:rFonts w:hint="eastAsia"/>
        </w:rPr>
      </w:pPr>
      <w:r>
        <w:rPr>
          <w:rFonts w:hint="eastAsia"/>
        </w:rPr>
        <w:t>功能分为必备功能和指导功能。必备功能为必须具备的功能，包括活动咨询、基本活动服务和活动管理；指导功能可根据实际情况引入，包括交通、住宿、餐饮和其他服务。</w:t>
      </w:r>
    </w:p>
    <w:p>
      <w:pPr>
        <w:pStyle w:val="177"/>
        <w:numPr>
          <w:ilvl w:val="0"/>
          <w:numId w:val="32"/>
        </w:numPr>
        <w:rPr>
          <w:rFonts w:hint="eastAsia"/>
        </w:rPr>
      </w:pPr>
      <w:r>
        <w:rPr>
          <w:rFonts w:hint="eastAsia"/>
        </w:rPr>
        <w:t>面积应根据全年接待访客量进行设计建设，但最小不得小于60㎡。</w:t>
      </w:r>
    </w:p>
    <w:p>
      <w:pPr>
        <w:pStyle w:val="177"/>
        <w:numPr>
          <w:ilvl w:val="0"/>
          <w:numId w:val="32"/>
        </w:numPr>
        <w:rPr>
          <w:rFonts w:hint="eastAsia"/>
        </w:rPr>
      </w:pPr>
      <w:r>
        <w:rPr>
          <w:rFonts w:hint="eastAsia"/>
        </w:rPr>
        <w:t>建筑可独立设置，也可与其他建筑合设，但应拥有独立的单元和出入口。</w:t>
      </w:r>
    </w:p>
    <w:p>
      <w:pPr>
        <w:pStyle w:val="108"/>
        <w:spacing w:before="156" w:after="156"/>
        <w:rPr>
          <w:rFonts w:hint="eastAsia"/>
        </w:rPr>
      </w:pPr>
      <w:bookmarkStart w:id="40" w:name="_Toc149664124"/>
      <w:r>
        <w:rPr>
          <w:rFonts w:hint="eastAsia"/>
        </w:rPr>
        <w:t>后勤保障硬件</w:t>
      </w:r>
      <w:bookmarkEnd w:id="40"/>
    </w:p>
    <w:p>
      <w:pPr>
        <w:pStyle w:val="59"/>
        <w:ind w:firstLine="420"/>
      </w:pPr>
      <w:r>
        <w:rPr>
          <w:rFonts w:hint="eastAsia"/>
        </w:rPr>
        <w:t>营地后期保障硬件应满足以下要求：</w:t>
      </w:r>
    </w:p>
    <w:p>
      <w:pPr>
        <w:pStyle w:val="177"/>
        <w:numPr>
          <w:ilvl w:val="0"/>
          <w:numId w:val="33"/>
        </w:numPr>
        <w:rPr>
          <w:rFonts w:hint="eastAsia"/>
        </w:rPr>
      </w:pPr>
      <w:r>
        <w:rPr>
          <w:rFonts w:hint="eastAsia"/>
        </w:rPr>
        <w:t>应该提供可满足访客的餐饮服务，餐厅可由营地自建也可由周边餐厅作为补充，但距离营地距离不得超过5公里。</w:t>
      </w:r>
    </w:p>
    <w:p>
      <w:pPr>
        <w:pStyle w:val="177"/>
        <w:numPr>
          <w:ilvl w:val="0"/>
          <w:numId w:val="33"/>
        </w:numPr>
        <w:rPr>
          <w:rFonts w:hint="eastAsia"/>
        </w:rPr>
      </w:pPr>
      <w:r>
        <w:rPr>
          <w:rFonts w:hint="eastAsia"/>
        </w:rPr>
        <w:t>应该提供可满足访客的住宿服务，住宿可由营地自建也可由周边酒店作为补充，但距离营地距离不得超过10公里。</w:t>
      </w:r>
    </w:p>
    <w:p>
      <w:pPr>
        <w:pStyle w:val="108"/>
        <w:spacing w:before="156" w:after="156"/>
        <w:rPr>
          <w:rFonts w:hint="eastAsia"/>
        </w:rPr>
      </w:pPr>
      <w:bookmarkStart w:id="41" w:name="_Toc149664125"/>
      <w:r>
        <w:rPr>
          <w:rFonts w:hint="eastAsia"/>
        </w:rPr>
        <w:t>安全保障硬件</w:t>
      </w:r>
      <w:bookmarkEnd w:id="41"/>
    </w:p>
    <w:p>
      <w:pPr>
        <w:pStyle w:val="59"/>
        <w:ind w:firstLine="420"/>
      </w:pPr>
      <w:r>
        <w:rPr>
          <w:rFonts w:hint="eastAsia"/>
        </w:rPr>
        <w:t>营地安全保障硬件应满足以下要求：</w:t>
      </w:r>
    </w:p>
    <w:p>
      <w:pPr>
        <w:pStyle w:val="177"/>
        <w:numPr>
          <w:ilvl w:val="0"/>
          <w:numId w:val="34"/>
        </w:numPr>
        <w:rPr>
          <w:rFonts w:hint="eastAsia"/>
        </w:rPr>
      </w:pPr>
      <w:r>
        <w:rPr>
          <w:rFonts w:hint="eastAsia"/>
        </w:rPr>
        <w:t>室内建筑应符合建筑标准，并设置有消防配套设施。</w:t>
      </w:r>
    </w:p>
    <w:p>
      <w:pPr>
        <w:pStyle w:val="177"/>
        <w:numPr>
          <w:ilvl w:val="0"/>
          <w:numId w:val="33"/>
        </w:numPr>
        <w:rPr>
          <w:rFonts w:hint="eastAsia"/>
        </w:rPr>
      </w:pPr>
      <w:r>
        <w:rPr>
          <w:rFonts w:hint="eastAsia"/>
        </w:rPr>
        <w:t>主干道及重点区域应安装24小时视频监控系统。</w:t>
      </w:r>
    </w:p>
    <w:p>
      <w:pPr>
        <w:pStyle w:val="177"/>
        <w:numPr>
          <w:ilvl w:val="0"/>
          <w:numId w:val="34"/>
        </w:numPr>
        <w:rPr>
          <w:rFonts w:hint="eastAsia"/>
        </w:rPr>
      </w:pPr>
      <w:r>
        <w:rPr>
          <w:rFonts w:hint="eastAsia"/>
        </w:rPr>
        <w:t>应设有卫生站或者急救站，并配备简易处理药品及设备，设置明显标识。</w:t>
      </w:r>
    </w:p>
    <w:p>
      <w:pPr>
        <w:pStyle w:val="177"/>
        <w:numPr>
          <w:ilvl w:val="0"/>
          <w:numId w:val="34"/>
        </w:numPr>
        <w:rPr>
          <w:rFonts w:hint="eastAsia"/>
        </w:rPr>
      </w:pPr>
      <w:r>
        <w:rPr>
          <w:rFonts w:hint="eastAsia"/>
        </w:rPr>
        <w:t>临近自然、人工水域或悬崖陡壁等险要地段，应在适当位置设置醒目、规范的安全标志，内容应符合GB/T 25895.3的相关规定。</w:t>
      </w:r>
    </w:p>
    <w:p>
      <w:pPr>
        <w:pStyle w:val="108"/>
        <w:spacing w:before="156" w:after="156"/>
        <w:rPr>
          <w:rFonts w:hint="eastAsia"/>
        </w:rPr>
      </w:pPr>
      <w:bookmarkStart w:id="42" w:name="_Toc149664126"/>
      <w:r>
        <w:rPr>
          <w:rFonts w:hint="eastAsia"/>
        </w:rPr>
        <w:t>自然教育室内场地</w:t>
      </w:r>
      <w:bookmarkEnd w:id="42"/>
    </w:p>
    <w:p>
      <w:pPr>
        <w:pStyle w:val="59"/>
        <w:ind w:firstLine="420"/>
      </w:pPr>
      <w:r>
        <w:rPr>
          <w:rFonts w:hint="eastAsia"/>
        </w:rPr>
        <w:t>营地中的自然教育室内场地应满足以下要求：</w:t>
      </w:r>
    </w:p>
    <w:p>
      <w:pPr>
        <w:pStyle w:val="177"/>
        <w:numPr>
          <w:ilvl w:val="0"/>
          <w:numId w:val="35"/>
        </w:numPr>
        <w:rPr>
          <w:rFonts w:hint="eastAsia"/>
        </w:rPr>
      </w:pPr>
      <w:r>
        <w:rPr>
          <w:rFonts w:hint="eastAsia"/>
        </w:rPr>
        <w:t>应至少包含以下场所中其中一类。科普馆、展览馆、宣教中心、自然博物馆、科技馆、体验馆等。</w:t>
      </w:r>
    </w:p>
    <w:p>
      <w:pPr>
        <w:pStyle w:val="177"/>
        <w:numPr>
          <w:ilvl w:val="0"/>
          <w:numId w:val="34"/>
        </w:numPr>
        <w:rPr>
          <w:rFonts w:hint="eastAsia"/>
        </w:rPr>
      </w:pPr>
      <w:r>
        <w:rPr>
          <w:rFonts w:hint="eastAsia"/>
        </w:rPr>
        <w:t>应配备桌椅、投影、教具等；单个室内活动空间同时容纳人员不少于50人。</w:t>
      </w:r>
    </w:p>
    <w:p>
      <w:pPr>
        <w:pStyle w:val="177"/>
        <w:numPr>
          <w:ilvl w:val="0"/>
          <w:numId w:val="34"/>
        </w:numPr>
        <w:rPr>
          <w:rFonts w:hint="eastAsia"/>
        </w:rPr>
      </w:pPr>
      <w:r>
        <w:rPr>
          <w:rFonts w:hint="eastAsia"/>
        </w:rPr>
        <w:t>室内教学区应充分使用现有空间设施或在原有空间设施基础上进行升级、改造，在现有条件不足时规划新建。</w:t>
      </w:r>
    </w:p>
    <w:p>
      <w:pPr>
        <w:pStyle w:val="177"/>
        <w:numPr>
          <w:ilvl w:val="0"/>
          <w:numId w:val="34"/>
        </w:numPr>
        <w:rPr>
          <w:rFonts w:hint="eastAsia"/>
        </w:rPr>
      </w:pPr>
      <w:r>
        <w:rPr>
          <w:rFonts w:hint="eastAsia"/>
        </w:rPr>
        <w:t>室内教学区应按照营地特色自然资源进行装饰布设，应设有科普宣传展板及海报等。</w:t>
      </w:r>
    </w:p>
    <w:p>
      <w:pPr>
        <w:pStyle w:val="108"/>
        <w:spacing w:before="156" w:after="156"/>
        <w:rPr>
          <w:rFonts w:hint="eastAsia"/>
        </w:rPr>
      </w:pPr>
      <w:bookmarkStart w:id="43" w:name="_Toc149664127"/>
      <w:r>
        <w:rPr>
          <w:rFonts w:hint="eastAsia"/>
        </w:rPr>
        <w:t>自然教育室外场地</w:t>
      </w:r>
      <w:bookmarkEnd w:id="43"/>
    </w:p>
    <w:p>
      <w:pPr>
        <w:pStyle w:val="59"/>
        <w:ind w:firstLine="420"/>
      </w:pPr>
      <w:r>
        <w:rPr>
          <w:rFonts w:hint="eastAsia"/>
        </w:rPr>
        <w:t>营地中的自然教育室外场地应满足以下要求：</w:t>
      </w:r>
    </w:p>
    <w:p>
      <w:pPr>
        <w:pStyle w:val="177"/>
        <w:numPr>
          <w:ilvl w:val="0"/>
          <w:numId w:val="36"/>
        </w:numPr>
        <w:rPr>
          <w:rFonts w:hint="eastAsia"/>
        </w:rPr>
      </w:pPr>
      <w:r>
        <w:rPr>
          <w:rFonts w:hint="eastAsia"/>
        </w:rPr>
        <w:t>应包含至少不少于2条自然教育径，自然教育径长度不小于1.5公里，宽度不小于3米。</w:t>
      </w:r>
    </w:p>
    <w:p>
      <w:pPr>
        <w:pStyle w:val="177"/>
        <w:numPr>
          <w:ilvl w:val="0"/>
          <w:numId w:val="34"/>
        </w:numPr>
        <w:rPr>
          <w:rFonts w:hint="eastAsia"/>
        </w:rPr>
      </w:pPr>
      <w:r>
        <w:rPr>
          <w:rFonts w:hint="eastAsia"/>
        </w:rPr>
        <w:t>应设置自然教育解说系统，解说系统应匹配营地自然资源情况。</w:t>
      </w:r>
    </w:p>
    <w:p>
      <w:pPr>
        <w:pStyle w:val="177"/>
        <w:numPr>
          <w:ilvl w:val="0"/>
          <w:numId w:val="34"/>
        </w:numPr>
        <w:rPr>
          <w:rFonts w:hint="eastAsia"/>
        </w:rPr>
      </w:pPr>
      <w:r>
        <w:rPr>
          <w:rFonts w:hint="eastAsia"/>
        </w:rPr>
        <w:t>应拥有可同时容纳不少于50人的平坦场地。</w:t>
      </w:r>
    </w:p>
    <w:p>
      <w:pPr>
        <w:pStyle w:val="177"/>
        <w:numPr>
          <w:ilvl w:val="0"/>
          <w:numId w:val="34"/>
        </w:numPr>
        <w:rPr>
          <w:rFonts w:hint="eastAsia"/>
        </w:rPr>
      </w:pPr>
      <w:r>
        <w:rPr>
          <w:rFonts w:hint="eastAsia"/>
        </w:rPr>
        <w:t>除自然教育径外还应设置自然教育节点、自然教育广场、观鸟屋（塔）、实验样地等多类型的自然教育室外场地。至少有1处能体现营地特色的场地。</w:t>
      </w:r>
    </w:p>
    <w:p>
      <w:pPr>
        <w:pStyle w:val="107"/>
        <w:spacing w:before="312" w:after="312"/>
      </w:pPr>
      <w:bookmarkStart w:id="44" w:name="_Toc149664128"/>
      <w:r>
        <w:rPr>
          <w:rFonts w:hint="eastAsia"/>
        </w:rPr>
        <w:t>营地软件建设</w:t>
      </w:r>
      <w:bookmarkEnd w:id="44"/>
    </w:p>
    <w:p>
      <w:pPr>
        <w:pStyle w:val="108"/>
        <w:spacing w:before="156" w:after="156"/>
        <w:rPr>
          <w:rFonts w:hint="eastAsia"/>
        </w:rPr>
      </w:pPr>
      <w:bookmarkStart w:id="45" w:name="_Toc149664129"/>
      <w:r>
        <w:rPr>
          <w:rFonts w:hint="eastAsia"/>
        </w:rPr>
        <w:t>课程建设</w:t>
      </w:r>
      <w:bookmarkEnd w:id="45"/>
    </w:p>
    <w:p>
      <w:pPr>
        <w:pStyle w:val="59"/>
        <w:ind w:firstLine="420"/>
      </w:pPr>
      <w:r>
        <w:rPr>
          <w:rFonts w:hint="eastAsia"/>
        </w:rPr>
        <w:t>营地课程建设要求如下：</w:t>
      </w:r>
    </w:p>
    <w:p>
      <w:pPr>
        <w:pStyle w:val="177"/>
        <w:numPr>
          <w:ilvl w:val="0"/>
          <w:numId w:val="37"/>
        </w:numPr>
        <w:rPr>
          <w:rFonts w:hint="eastAsia"/>
        </w:rPr>
      </w:pPr>
      <w:r>
        <w:rPr>
          <w:rFonts w:hint="eastAsia"/>
        </w:rPr>
        <w:t>根据营地自然资源禀赋情况，应该开发不少于三个主题，每个主题不少于1套课程，并至少有1套符合营地特色的特色课程。</w:t>
      </w:r>
    </w:p>
    <w:p>
      <w:pPr>
        <w:pStyle w:val="177"/>
        <w:numPr>
          <w:ilvl w:val="0"/>
          <w:numId w:val="34"/>
        </w:numPr>
        <w:rPr>
          <w:rFonts w:hint="eastAsia"/>
        </w:rPr>
      </w:pPr>
      <w:r>
        <w:rPr>
          <w:rFonts w:hint="eastAsia"/>
        </w:rPr>
        <w:t>课程应按照至少三个年龄段进行配套设置。</w:t>
      </w:r>
    </w:p>
    <w:p>
      <w:pPr>
        <w:pStyle w:val="177"/>
        <w:numPr>
          <w:ilvl w:val="0"/>
          <w:numId w:val="34"/>
        </w:numPr>
        <w:rPr>
          <w:rFonts w:hint="eastAsia"/>
        </w:rPr>
      </w:pPr>
      <w:r>
        <w:rPr>
          <w:rFonts w:hint="eastAsia"/>
        </w:rPr>
        <w:t>单个课程时长应不少于90分钟。</w:t>
      </w:r>
    </w:p>
    <w:p>
      <w:pPr>
        <w:pStyle w:val="177"/>
        <w:numPr>
          <w:ilvl w:val="0"/>
          <w:numId w:val="34"/>
        </w:numPr>
        <w:rPr>
          <w:rFonts w:hint="eastAsia"/>
        </w:rPr>
      </w:pPr>
      <w:r>
        <w:rPr>
          <w:rFonts w:hint="eastAsia"/>
        </w:rPr>
        <w:t>课程设计应强调探究性、体验性、互动性，课程的实操部分应不低于课程总体的60%。。</w:t>
      </w:r>
    </w:p>
    <w:p>
      <w:pPr>
        <w:pStyle w:val="177"/>
        <w:numPr>
          <w:ilvl w:val="0"/>
          <w:numId w:val="34"/>
        </w:numPr>
        <w:rPr>
          <w:rFonts w:hint="eastAsia"/>
        </w:rPr>
      </w:pPr>
      <w:r>
        <w:rPr>
          <w:rFonts w:hint="eastAsia"/>
        </w:rPr>
        <w:t>应每个自然年至少更新1套课程。</w:t>
      </w:r>
    </w:p>
    <w:p>
      <w:pPr>
        <w:pStyle w:val="108"/>
        <w:spacing w:before="156" w:after="156"/>
        <w:rPr>
          <w:rFonts w:hint="eastAsia"/>
        </w:rPr>
      </w:pPr>
      <w:bookmarkStart w:id="46" w:name="_Toc149664130"/>
      <w:r>
        <w:rPr>
          <w:rFonts w:hint="eastAsia"/>
        </w:rPr>
        <w:t>教辅建设</w:t>
      </w:r>
      <w:bookmarkEnd w:id="46"/>
    </w:p>
    <w:p>
      <w:pPr>
        <w:pStyle w:val="59"/>
        <w:ind w:firstLine="420"/>
      </w:pPr>
      <w:r>
        <w:rPr>
          <w:rFonts w:hint="eastAsia"/>
        </w:rPr>
        <w:t>营地教辅建设要求如下：</w:t>
      </w:r>
    </w:p>
    <w:p>
      <w:pPr>
        <w:pStyle w:val="177"/>
        <w:numPr>
          <w:ilvl w:val="0"/>
          <w:numId w:val="38"/>
        </w:numPr>
        <w:rPr>
          <w:rFonts w:hint="eastAsia"/>
        </w:rPr>
      </w:pPr>
      <w:r>
        <w:rPr>
          <w:rFonts w:hint="eastAsia"/>
        </w:rPr>
        <w:t>应匹配助力自然教育活动开展的相关教辅设施，包括但不局限于自然教育折页、自然教育读本、自然教育画册、自然教育课程材料包。</w:t>
      </w:r>
    </w:p>
    <w:p>
      <w:pPr>
        <w:pStyle w:val="177"/>
        <w:numPr>
          <w:ilvl w:val="0"/>
          <w:numId w:val="34"/>
        </w:numPr>
        <w:rPr>
          <w:rFonts w:hint="eastAsia"/>
        </w:rPr>
      </w:pPr>
      <w:r>
        <w:rPr>
          <w:rFonts w:hint="eastAsia"/>
        </w:rPr>
        <w:t>可根据自身情况开展教辅建设，但不得少于1类。</w:t>
      </w:r>
    </w:p>
    <w:p>
      <w:pPr>
        <w:pStyle w:val="108"/>
        <w:spacing w:before="156" w:after="156"/>
        <w:rPr>
          <w:rFonts w:hint="eastAsia"/>
        </w:rPr>
      </w:pPr>
      <w:bookmarkStart w:id="47" w:name="_Toc149664131"/>
      <w:r>
        <w:rPr>
          <w:rFonts w:hint="eastAsia"/>
        </w:rPr>
        <w:t>师资建设</w:t>
      </w:r>
      <w:bookmarkEnd w:id="47"/>
    </w:p>
    <w:p>
      <w:pPr>
        <w:pStyle w:val="59"/>
        <w:ind w:firstLine="420"/>
      </w:pPr>
      <w:r>
        <w:rPr>
          <w:rFonts w:hint="eastAsia"/>
        </w:rPr>
        <w:t>营地师资建设要求如下：</w:t>
      </w:r>
    </w:p>
    <w:p>
      <w:pPr>
        <w:pStyle w:val="177"/>
        <w:numPr>
          <w:ilvl w:val="0"/>
          <w:numId w:val="39"/>
        </w:numPr>
        <w:rPr>
          <w:rFonts w:hint="eastAsia"/>
        </w:rPr>
      </w:pPr>
      <w:r>
        <w:rPr>
          <w:rFonts w:hint="eastAsia"/>
        </w:rPr>
        <w:t>应拥有至少5位自然教育导师，其中全职（专职）自然教育导师不少于2人。</w:t>
      </w:r>
    </w:p>
    <w:p>
      <w:pPr>
        <w:pStyle w:val="177"/>
        <w:numPr>
          <w:ilvl w:val="0"/>
          <w:numId w:val="38"/>
        </w:numPr>
        <w:rPr>
          <w:rFonts w:hint="eastAsia"/>
        </w:rPr>
      </w:pPr>
      <w:r>
        <w:rPr>
          <w:rFonts w:hint="eastAsia"/>
        </w:rPr>
        <w:t>担任自然教育导师应提供行业或地方主管部门认定的自然教育培训证明或具备相关专业的证件证书或学历证明。</w:t>
      </w:r>
    </w:p>
    <w:p>
      <w:pPr>
        <w:pStyle w:val="177"/>
        <w:numPr>
          <w:ilvl w:val="0"/>
          <w:numId w:val="38"/>
        </w:numPr>
        <w:rPr>
          <w:rFonts w:hint="eastAsia"/>
        </w:rPr>
      </w:pPr>
      <w:r>
        <w:rPr>
          <w:rFonts w:hint="eastAsia"/>
        </w:rPr>
        <w:t>自然教育导师应每个自然年参加至少1次相关专业培训或学习进修。</w:t>
      </w:r>
    </w:p>
    <w:p>
      <w:pPr>
        <w:pStyle w:val="177"/>
        <w:numPr>
          <w:ilvl w:val="0"/>
          <w:numId w:val="38"/>
        </w:numPr>
        <w:rPr>
          <w:rFonts w:hint="eastAsia"/>
        </w:rPr>
      </w:pPr>
      <w:r>
        <w:rPr>
          <w:rFonts w:hint="eastAsia"/>
        </w:rPr>
        <w:t>应配备至少一名安全员或救生员，卫生站或急救站应配备一名有医护资质人员。</w:t>
      </w:r>
    </w:p>
    <w:p>
      <w:pPr>
        <w:pStyle w:val="108"/>
        <w:spacing w:before="156" w:after="156"/>
        <w:rPr>
          <w:rFonts w:hint="eastAsia"/>
        </w:rPr>
      </w:pPr>
      <w:bookmarkStart w:id="48" w:name="_Toc149664132"/>
      <w:r>
        <w:rPr>
          <w:rFonts w:hint="eastAsia"/>
        </w:rPr>
        <w:t>活动开展</w:t>
      </w:r>
      <w:bookmarkEnd w:id="48"/>
    </w:p>
    <w:p>
      <w:pPr>
        <w:pStyle w:val="59"/>
        <w:ind w:firstLine="420"/>
      </w:pPr>
      <w:r>
        <w:rPr>
          <w:rFonts w:hint="eastAsia"/>
        </w:rPr>
        <w:t>营地活动开展要求如下：</w:t>
      </w:r>
    </w:p>
    <w:p>
      <w:pPr>
        <w:pStyle w:val="177"/>
        <w:numPr>
          <w:ilvl w:val="0"/>
          <w:numId w:val="40"/>
        </w:numPr>
        <w:rPr>
          <w:rFonts w:hint="eastAsia"/>
        </w:rPr>
      </w:pPr>
      <w:r>
        <w:rPr>
          <w:rFonts w:hint="eastAsia"/>
        </w:rPr>
        <w:t>应全年开展至少1场自然教育主题活动。</w:t>
      </w:r>
    </w:p>
    <w:p>
      <w:pPr>
        <w:pStyle w:val="177"/>
        <w:numPr>
          <w:ilvl w:val="0"/>
          <w:numId w:val="40"/>
        </w:numPr>
        <w:rPr>
          <w:rFonts w:hint="eastAsia"/>
        </w:rPr>
      </w:pPr>
      <w:r>
        <w:rPr>
          <w:rFonts w:hint="eastAsia"/>
        </w:rPr>
        <w:t>自然教育活动直接参与人数应全年不低于2000人次。</w:t>
      </w:r>
    </w:p>
    <w:p>
      <w:pPr>
        <w:pStyle w:val="108"/>
        <w:spacing w:before="156" w:after="156"/>
        <w:rPr>
          <w:rFonts w:hint="eastAsia"/>
        </w:rPr>
      </w:pPr>
      <w:bookmarkStart w:id="49" w:name="_Toc149664133"/>
      <w:r>
        <w:rPr>
          <w:rFonts w:hint="eastAsia"/>
        </w:rPr>
        <w:t>志愿者体系建设</w:t>
      </w:r>
      <w:bookmarkEnd w:id="49"/>
    </w:p>
    <w:p>
      <w:pPr>
        <w:pStyle w:val="59"/>
        <w:ind w:firstLine="420"/>
      </w:pPr>
      <w:r>
        <w:rPr>
          <w:rFonts w:hint="eastAsia"/>
        </w:rPr>
        <w:t>营地志愿者体系建设要求如下：</w:t>
      </w:r>
    </w:p>
    <w:p>
      <w:pPr>
        <w:pStyle w:val="177"/>
        <w:numPr>
          <w:ilvl w:val="0"/>
          <w:numId w:val="41"/>
        </w:numPr>
        <w:rPr>
          <w:rFonts w:hint="eastAsia"/>
        </w:rPr>
      </w:pPr>
      <w:r>
        <w:rPr>
          <w:rFonts w:hint="eastAsia"/>
        </w:rPr>
        <w:t>应组建自然教育志愿者队伍，为自然教育活动开展辅助工作。</w:t>
      </w:r>
    </w:p>
    <w:p>
      <w:pPr>
        <w:pStyle w:val="177"/>
        <w:numPr>
          <w:ilvl w:val="0"/>
          <w:numId w:val="40"/>
        </w:numPr>
        <w:rPr>
          <w:rFonts w:hint="eastAsia"/>
        </w:rPr>
      </w:pPr>
      <w:r>
        <w:rPr>
          <w:rFonts w:hint="eastAsia"/>
        </w:rPr>
        <w:t>应全年开展志愿者活动不少于2场。</w:t>
      </w:r>
    </w:p>
    <w:p>
      <w:pPr>
        <w:pStyle w:val="177"/>
        <w:numPr>
          <w:ilvl w:val="0"/>
          <w:numId w:val="40"/>
        </w:numPr>
      </w:pPr>
      <w:r>
        <w:rPr>
          <w:rFonts w:hint="eastAsia"/>
        </w:rPr>
        <w:t>应全年吸纳新志愿者不少于5人。</w:t>
      </w:r>
    </w:p>
    <w:p>
      <w:pPr>
        <w:pStyle w:val="107"/>
        <w:spacing w:before="312" w:after="312"/>
      </w:pPr>
      <w:bookmarkStart w:id="50" w:name="_Toc149664134"/>
      <w:r>
        <w:rPr>
          <w:rFonts w:hint="eastAsia"/>
        </w:rPr>
        <w:t>营地运营管理建设</w:t>
      </w:r>
      <w:bookmarkEnd w:id="50"/>
    </w:p>
    <w:p>
      <w:pPr>
        <w:pStyle w:val="108"/>
        <w:spacing w:before="156" w:after="156"/>
      </w:pPr>
      <w:bookmarkStart w:id="51" w:name="_Toc149664135"/>
      <w:r>
        <w:rPr>
          <w:rFonts w:hint="eastAsia"/>
        </w:rPr>
        <w:t>运营管理人才队伍</w:t>
      </w:r>
      <w:bookmarkEnd w:id="51"/>
    </w:p>
    <w:p>
      <w:pPr>
        <w:pStyle w:val="59"/>
        <w:ind w:firstLine="420"/>
      </w:pPr>
      <w:r>
        <w:rPr>
          <w:rFonts w:hint="eastAsia"/>
        </w:rPr>
        <w:t>营地运营管理人才队伍建设要求如下：</w:t>
      </w:r>
    </w:p>
    <w:p>
      <w:pPr>
        <w:pStyle w:val="177"/>
        <w:numPr>
          <w:ilvl w:val="0"/>
          <w:numId w:val="42"/>
        </w:numPr>
      </w:pPr>
      <w:r>
        <w:rPr>
          <w:rFonts w:hint="eastAsia"/>
        </w:rPr>
        <w:t>自然教育绿色营地应拥有专门的管理人才队伍。人数不少于5人。包括负责人，自然教育导师，安全员等。</w:t>
      </w:r>
    </w:p>
    <w:p>
      <w:pPr>
        <w:pStyle w:val="177"/>
      </w:pPr>
      <w:r>
        <w:rPr>
          <w:rFonts w:hint="eastAsia"/>
        </w:rPr>
        <w:t>自然教育管理人才队伍每自然年应至少组织一次培训交流学习活动。</w:t>
      </w:r>
    </w:p>
    <w:p>
      <w:pPr>
        <w:pStyle w:val="108"/>
        <w:spacing w:before="156" w:after="156"/>
      </w:pPr>
      <w:bookmarkStart w:id="52" w:name="_Toc149664136"/>
      <w:r>
        <w:rPr>
          <w:rFonts w:hint="eastAsia"/>
        </w:rPr>
        <w:t>营地发展规划</w:t>
      </w:r>
      <w:bookmarkEnd w:id="52"/>
    </w:p>
    <w:p>
      <w:pPr>
        <w:pStyle w:val="59"/>
        <w:ind w:firstLine="420"/>
      </w:pPr>
      <w:r>
        <w:rPr>
          <w:rFonts w:hint="eastAsia"/>
        </w:rPr>
        <w:t>自然教育绿色营地应编制三年自然教育发展专项规划并组织专家评审。</w:t>
      </w:r>
    </w:p>
    <w:p>
      <w:pPr>
        <w:pStyle w:val="108"/>
        <w:spacing w:before="156" w:after="156"/>
      </w:pPr>
      <w:bookmarkStart w:id="53" w:name="_Toc149664137"/>
      <w:r>
        <w:rPr>
          <w:rFonts w:hint="eastAsia"/>
        </w:rPr>
        <w:t>运营管理制度（手册）</w:t>
      </w:r>
      <w:bookmarkEnd w:id="53"/>
    </w:p>
    <w:p>
      <w:pPr>
        <w:pStyle w:val="59"/>
        <w:ind w:firstLine="420"/>
      </w:pPr>
      <w:r>
        <w:rPr>
          <w:rFonts w:hint="eastAsia"/>
        </w:rPr>
        <w:t>自然教育绿色营地应编制运营管理手册，手册内容包括教育服务管理、第三方活动机构管理、安全管理、设备设施管理、人员管理、日常巡护、环境卫生、垃圾分类等内容。</w:t>
      </w:r>
    </w:p>
    <w:p>
      <w:pPr>
        <w:pStyle w:val="108"/>
        <w:spacing w:before="156" w:after="156"/>
        <w:rPr>
          <w:rFonts w:hint="eastAsia"/>
        </w:rPr>
      </w:pPr>
      <w:bookmarkStart w:id="54" w:name="_Toc149664138"/>
      <w:r>
        <w:rPr>
          <w:rFonts w:hint="eastAsia"/>
        </w:rPr>
        <w:t>安全管理制度（手册）</w:t>
      </w:r>
      <w:bookmarkEnd w:id="54"/>
    </w:p>
    <w:p>
      <w:pPr>
        <w:pStyle w:val="59"/>
        <w:ind w:firstLine="420"/>
        <w:rPr>
          <w:rFonts w:hint="eastAsia"/>
        </w:rPr>
      </w:pPr>
      <w:r>
        <w:rPr>
          <w:rFonts w:hint="eastAsia"/>
        </w:rPr>
        <w:t>自然教育绿色营地应编制安全管理手册，手册内容包含安全人员工作职责、安全设备设施管理办法、安全排查巡查制度等内容。</w:t>
      </w:r>
    </w:p>
    <w:p>
      <w:pPr>
        <w:pStyle w:val="108"/>
        <w:spacing w:before="156" w:after="156"/>
        <w:rPr>
          <w:rFonts w:hint="eastAsia"/>
        </w:rPr>
      </w:pPr>
      <w:bookmarkStart w:id="55" w:name="_Toc149664139"/>
      <w:r>
        <w:rPr>
          <w:rFonts w:hint="eastAsia"/>
        </w:rPr>
        <w:t>应急管理预案</w:t>
      </w:r>
      <w:bookmarkEnd w:id="55"/>
    </w:p>
    <w:p>
      <w:pPr>
        <w:pStyle w:val="59"/>
        <w:ind w:firstLine="420"/>
        <w:rPr>
          <w:rFonts w:hint="eastAsia"/>
        </w:rPr>
      </w:pPr>
      <w:r>
        <w:rPr>
          <w:rFonts w:hint="eastAsia"/>
        </w:rPr>
        <w:t>自然教育绿色营地应编制营地管理预案，预案内容应包含火灾、常见自然灾害、常见疾病和户外伤害等内容。</w:t>
      </w:r>
    </w:p>
    <w:p>
      <w:pPr>
        <w:pStyle w:val="108"/>
        <w:spacing w:before="156" w:after="156"/>
        <w:rPr>
          <w:rFonts w:hint="eastAsia"/>
        </w:rPr>
      </w:pPr>
      <w:bookmarkStart w:id="56" w:name="_Toc149664140"/>
      <w:r>
        <w:rPr>
          <w:rFonts w:hint="eastAsia"/>
        </w:rPr>
        <w:t>营地信息化建设</w:t>
      </w:r>
      <w:bookmarkEnd w:id="56"/>
    </w:p>
    <w:p>
      <w:pPr>
        <w:pStyle w:val="59"/>
        <w:ind w:firstLine="420"/>
      </w:pPr>
      <w:r>
        <w:rPr>
          <w:rFonts w:hint="eastAsia"/>
        </w:rPr>
        <w:t>营地信息化建设要求如下：</w:t>
      </w:r>
    </w:p>
    <w:p>
      <w:pPr>
        <w:pStyle w:val="177"/>
        <w:numPr>
          <w:ilvl w:val="0"/>
          <w:numId w:val="43"/>
        </w:numPr>
        <w:rPr>
          <w:rFonts w:hint="eastAsia"/>
        </w:rPr>
      </w:pPr>
      <w:r>
        <w:rPr>
          <w:rFonts w:hint="eastAsia"/>
        </w:rPr>
        <w:t>应建设对外展示信息化窗口，包括但不局限于微信、官网、小程序等，且应设置自然教育绿色营地专栏。</w:t>
      </w:r>
    </w:p>
    <w:p>
      <w:pPr>
        <w:pStyle w:val="177"/>
        <w:numPr>
          <w:ilvl w:val="0"/>
          <w:numId w:val="42"/>
        </w:numPr>
        <w:rPr>
          <w:rFonts w:hint="eastAsia"/>
        </w:rPr>
      </w:pPr>
      <w:r>
        <w:rPr>
          <w:rFonts w:hint="eastAsia"/>
        </w:rPr>
        <w:t xml:space="preserve">应加强信息化建设，对参加自然教育活动人员进行信息化管理与登记。     </w:t>
      </w:r>
      <w:bookmarkEnd w:id="9"/>
    </w:p>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儷宋 Pro">
    <w:panose1 w:val="020203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DB42/T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yODhlNzhiOTA5ODBjNjI1ODhmOTBjZDZkYzIyYjQifQ=="/>
  </w:docVars>
  <w:rsids>
    <w:rsidRoot w:val="00446017"/>
    <w:rsid w:val="0000040A"/>
    <w:rsid w:val="0000078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0E3"/>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23"/>
    <w:rsid w:val="000E4C9E"/>
    <w:rsid w:val="000E6FD7"/>
    <w:rsid w:val="000F06E1"/>
    <w:rsid w:val="000F0E3C"/>
    <w:rsid w:val="000F19D5"/>
    <w:rsid w:val="000F4AEA"/>
    <w:rsid w:val="000F633F"/>
    <w:rsid w:val="000F67E9"/>
    <w:rsid w:val="00103CBB"/>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12B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1F7DAC"/>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85C"/>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B72"/>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26E"/>
    <w:rsid w:val="00336C64"/>
    <w:rsid w:val="00337162"/>
    <w:rsid w:val="0034194F"/>
    <w:rsid w:val="00344605"/>
    <w:rsid w:val="003474AA"/>
    <w:rsid w:val="00350457"/>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B01"/>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052"/>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8A1"/>
    <w:rsid w:val="003F6272"/>
    <w:rsid w:val="00400E72"/>
    <w:rsid w:val="00401400"/>
    <w:rsid w:val="00404869"/>
    <w:rsid w:val="00405884"/>
    <w:rsid w:val="00407D39"/>
    <w:rsid w:val="0041477A"/>
    <w:rsid w:val="004167A3"/>
    <w:rsid w:val="00432DAA"/>
    <w:rsid w:val="00434305"/>
    <w:rsid w:val="00434B0D"/>
    <w:rsid w:val="00435DF7"/>
    <w:rsid w:val="0044083F"/>
    <w:rsid w:val="00441AE7"/>
    <w:rsid w:val="00445574"/>
    <w:rsid w:val="00446017"/>
    <w:rsid w:val="004467FB"/>
    <w:rsid w:val="00450C57"/>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652"/>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4E"/>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483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0C3"/>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A78"/>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5D2"/>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632"/>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EF1"/>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17F"/>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645"/>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174"/>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C22"/>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092"/>
    <w:rsid w:val="00D4162B"/>
    <w:rsid w:val="00D4514F"/>
    <w:rsid w:val="00D451E2"/>
    <w:rsid w:val="00D45E89"/>
    <w:rsid w:val="00D45E8D"/>
    <w:rsid w:val="00D466AE"/>
    <w:rsid w:val="00D46C9B"/>
    <w:rsid w:val="00D4734F"/>
    <w:rsid w:val="00D51BF3"/>
    <w:rsid w:val="00D66846"/>
    <w:rsid w:val="00D675FB"/>
    <w:rsid w:val="00D71F25"/>
    <w:rsid w:val="00D72A9C"/>
    <w:rsid w:val="00D74F4C"/>
    <w:rsid w:val="00D77031"/>
    <w:rsid w:val="00D817B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BCB"/>
    <w:rsid w:val="00E15CCD"/>
    <w:rsid w:val="00E202EF"/>
    <w:rsid w:val="00E210B5"/>
    <w:rsid w:val="00E23D99"/>
    <w:rsid w:val="00E2552F"/>
    <w:rsid w:val="00E3137A"/>
    <w:rsid w:val="00E32CCF"/>
    <w:rsid w:val="00E34A98"/>
    <w:rsid w:val="00E35D1E"/>
    <w:rsid w:val="00E36037"/>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EFE"/>
    <w:rsid w:val="00F06D37"/>
    <w:rsid w:val="00F07B9D"/>
    <w:rsid w:val="00F11586"/>
    <w:rsid w:val="00F1183B"/>
    <w:rsid w:val="00F11C9F"/>
    <w:rsid w:val="00F12263"/>
    <w:rsid w:val="00F1409D"/>
    <w:rsid w:val="00F14214"/>
    <w:rsid w:val="00F157A9"/>
    <w:rsid w:val="00F25BB6"/>
    <w:rsid w:val="00F26B7E"/>
    <w:rsid w:val="00F27A3B"/>
    <w:rsid w:val="00F32E05"/>
    <w:rsid w:val="00F33817"/>
    <w:rsid w:val="00F355E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FAE03A"/>
    <w:rsid w:val="3C7A2859"/>
    <w:rsid w:val="55CB6572"/>
    <w:rsid w:val="5FE7B5EB"/>
    <w:rsid w:val="6F7A7FF3"/>
    <w:rsid w:val="7CFA7CCC"/>
    <w:rsid w:val="E9DF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semiHidden/>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 w:type="paragraph" w:customStyle="1" w:styleId="235">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helihua/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FBDE03B85EC48BB976A640CB48A11B3"/>
        <w:style w:val=""/>
        <w:category>
          <w:name w:val="常规"/>
          <w:gallery w:val="placeholder"/>
        </w:category>
        <w:types>
          <w:type w:val="bbPlcHdr"/>
        </w:types>
        <w:behaviors>
          <w:behavior w:val="content"/>
        </w:behaviors>
        <w:description w:val=""/>
        <w:guid w:val="{B42607E8-FA57-4194-8F45-C859BB56D0DB}"/>
      </w:docPartPr>
      <w:docPartBody>
        <w:p>
          <w:pPr>
            <w:pStyle w:val="5"/>
          </w:pPr>
          <w:r>
            <w:rPr>
              <w:rStyle w:val="4"/>
              <w:rFonts w:hint="eastAsia"/>
            </w:rPr>
            <w:t>单击或点击此处输入文字。</w:t>
          </w:r>
        </w:p>
      </w:docPartBody>
    </w:docPart>
    <w:docPart>
      <w:docPartPr>
        <w:name w:val="422576A1F60A4E9B9DC786BBEE7CB63E"/>
        <w:style w:val=""/>
        <w:category>
          <w:name w:val="常规"/>
          <w:gallery w:val="placeholder"/>
        </w:category>
        <w:types>
          <w:type w:val="bbPlcHdr"/>
        </w:types>
        <w:behaviors>
          <w:behavior w:val="content"/>
        </w:behaviors>
        <w:description w:val=""/>
        <w:guid w:val="{CA5713C4-43F5-4B89-AE75-1932744214C3}"/>
      </w:docPartPr>
      <w:docPartBody>
        <w:p>
          <w:pPr>
            <w:pStyle w:val="6"/>
          </w:pPr>
          <w:r>
            <w:rPr>
              <w:rStyle w:val="4"/>
              <w:rFonts w:hint="eastAsia"/>
            </w:rPr>
            <w:t>选择一项。</w:t>
          </w:r>
        </w:p>
      </w:docPartBody>
    </w:docPart>
    <w:docPart>
      <w:docPartPr>
        <w:name w:val="6CABFB541A654D36BC805244B916C99A"/>
        <w:style w:val=""/>
        <w:category>
          <w:name w:val="常规"/>
          <w:gallery w:val="placeholder"/>
        </w:category>
        <w:types>
          <w:type w:val="bbPlcHdr"/>
        </w:types>
        <w:behaviors>
          <w:behavior w:val="content"/>
        </w:behaviors>
        <w:description w:val=""/>
        <w:guid w:val="{4E237F6C-607D-4506-BEEE-C4E4CFD843B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A1"/>
    <w:rsid w:val="0007345A"/>
    <w:rsid w:val="003472C4"/>
    <w:rsid w:val="004200A2"/>
    <w:rsid w:val="00556DE7"/>
    <w:rsid w:val="00577661"/>
    <w:rsid w:val="007349F3"/>
    <w:rsid w:val="00B90217"/>
    <w:rsid w:val="00D713E4"/>
    <w:rsid w:val="00F61D4E"/>
    <w:rsid w:val="00F9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FBDE03B85EC48BB976A640CB48A11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22576A1F60A4E9B9DC786BBEE7CB6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CABFB541A654D36BC805244B916C99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987</Words>
  <Characters>5632</Characters>
  <Lines>46</Lines>
  <Paragraphs>13</Paragraphs>
  <TotalTime>75</TotalTime>
  <ScaleCrop>false</ScaleCrop>
  <LinksUpToDate>false</LinksUpToDate>
  <CharactersWithSpaces>6606</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2023-07-20T08:38:00Z</dcterms:created>
  <dc:creator>陈磊</dc:creator>
  <dc:description>&lt;config cover="true" show_menu="true" version="1.0.0" doctype="SDKXY"&gt;_x000d_
&lt;/config&gt;</dc:description>
  <cp:lastModifiedBy>何利华</cp:lastModifiedBy>
  <cp:lastPrinted>2023-08-16T06:52:00Z</cp:lastPrinted>
  <dcterms:modified xsi:type="dcterms:W3CDTF">2023-12-04T20:31:33Z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2052-4.6.1.7451</vt:lpwstr>
  </property>
  <property fmtid="{D5CDD505-2E9C-101B-9397-08002B2CF9AE}" pid="16" name="ICV">
    <vt:lpwstr>6F8D837169194765AC46CB85073DD5D3_13</vt:lpwstr>
  </property>
</Properties>
</file>