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0"/>
        <w:ind w:left="220"/>
        <w:rPr>
          <w:rFonts w:hint="eastAsia" w:ascii="黑体" w:eastAsia="黑体"/>
        </w:rPr>
      </w:pPr>
      <w:r>
        <w:rPr>
          <w:rFonts w:hint="eastAsia" w:ascii="黑体" w:eastAsia="黑体"/>
        </w:rPr>
        <w:t>附表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专利等申请前评估表</w:t>
      </w:r>
    </w:p>
    <w:p>
      <w:pPr>
        <w:pStyle w:val="3"/>
        <w:spacing w:before="6"/>
        <w:rPr>
          <w:rFonts w:ascii="方正小标宋简体"/>
          <w:sz w:val="17"/>
        </w:rPr>
      </w:pP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9"/>
        <w:gridCol w:w="66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69" w:type="dxa"/>
            <w:noWrap w:val="0"/>
            <w:vAlign w:val="top"/>
          </w:tcPr>
          <w:p>
            <w:pPr>
              <w:pStyle w:val="7"/>
              <w:spacing w:before="108"/>
              <w:ind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专利等题目</w:t>
            </w:r>
          </w:p>
        </w:tc>
        <w:tc>
          <w:tcPr>
            <w:tcW w:w="6653" w:type="dxa"/>
            <w:noWrap w:val="0"/>
            <w:vAlign w:val="top"/>
          </w:tcPr>
          <w:p>
            <w:pPr>
              <w:pStyle w:val="7"/>
              <w:ind w:left="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869" w:type="dxa"/>
            <w:noWrap w:val="0"/>
            <w:vAlign w:val="top"/>
          </w:tcPr>
          <w:p>
            <w:pPr>
              <w:pStyle w:val="7"/>
              <w:spacing w:before="107"/>
              <w:ind w:left="111"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知识产权</w:t>
            </w:r>
          </w:p>
          <w:p>
            <w:pPr>
              <w:pStyle w:val="7"/>
              <w:spacing w:before="214"/>
              <w:ind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类别</w:t>
            </w:r>
          </w:p>
        </w:tc>
        <w:tc>
          <w:tcPr>
            <w:tcW w:w="6653" w:type="dxa"/>
            <w:noWrap w:val="0"/>
            <w:vAlign w:val="top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360"/>
                <w:tab w:val="left" w:pos="1337"/>
                <w:tab w:val="left" w:pos="3405"/>
              </w:tabs>
              <w:spacing w:before="133" w:after="0" w:line="240" w:lineRule="auto"/>
              <w:ind w:left="359" w:right="0" w:hanging="252"/>
              <w:jc w:val="left"/>
              <w:rPr>
                <w:sz w:val="28"/>
              </w:rPr>
            </w:pPr>
            <w:r>
              <w:rPr>
                <w:sz w:val="28"/>
              </w:rPr>
              <w:t>专利</w:t>
            </w:r>
            <w:r>
              <w:rPr>
                <w:sz w:val="28"/>
              </w:rPr>
              <w:tab/>
            </w:r>
            <w:r>
              <w:rPr>
                <w:rFonts w:ascii="Wingdings" w:hAnsi="Wingdings" w:eastAsia="Wingdings"/>
                <w:sz w:val="28"/>
              </w:rPr>
              <w:t></w:t>
            </w:r>
            <w:r>
              <w:rPr>
                <w:sz w:val="28"/>
              </w:rPr>
              <w:t>软</w:t>
            </w:r>
            <w:r>
              <w:rPr>
                <w:spacing w:val="-3"/>
                <w:sz w:val="28"/>
              </w:rPr>
              <w:t>件</w:t>
            </w:r>
            <w:r>
              <w:rPr>
                <w:sz w:val="28"/>
              </w:rPr>
              <w:t>著作权</w:t>
            </w:r>
            <w:r>
              <w:rPr>
                <w:sz w:val="28"/>
              </w:rPr>
              <w:tab/>
            </w:r>
            <w:r>
              <w:rPr>
                <w:rFonts w:ascii="Wingdings" w:hAnsi="Wingdings" w:eastAsia="Wingdings"/>
                <w:sz w:val="28"/>
              </w:rPr>
              <w:t></w:t>
            </w:r>
            <w:r>
              <w:rPr>
                <w:sz w:val="28"/>
              </w:rPr>
              <w:t>集</w:t>
            </w:r>
            <w:r>
              <w:rPr>
                <w:spacing w:val="-3"/>
                <w:sz w:val="28"/>
              </w:rPr>
              <w:t>成</w:t>
            </w:r>
            <w:r>
              <w:rPr>
                <w:sz w:val="28"/>
              </w:rPr>
              <w:t>电路</w:t>
            </w:r>
            <w:r>
              <w:rPr>
                <w:spacing w:val="-3"/>
                <w:sz w:val="28"/>
              </w:rPr>
              <w:t>布</w:t>
            </w:r>
            <w:r>
              <w:rPr>
                <w:sz w:val="28"/>
              </w:rPr>
              <w:t>图设计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60"/>
                <w:tab w:val="left" w:pos="2035"/>
                <w:tab w:val="left" w:pos="5155"/>
              </w:tabs>
              <w:spacing w:before="265" w:after="0" w:line="240" w:lineRule="auto"/>
              <w:ind w:left="359" w:right="0" w:hanging="252"/>
              <w:jc w:val="left"/>
              <w:rPr>
                <w:rFonts w:ascii="Times New Roman" w:hAnsi="Times New Roman" w:eastAsia="Times New Roman"/>
                <w:sz w:val="28"/>
              </w:rPr>
            </w:pPr>
            <w:r>
              <w:rPr>
                <w:sz w:val="28"/>
              </w:rPr>
              <w:t>植</w:t>
            </w:r>
            <w:r>
              <w:rPr>
                <w:spacing w:val="-3"/>
                <w:sz w:val="28"/>
              </w:rPr>
              <w:t>物</w:t>
            </w:r>
            <w:r>
              <w:rPr>
                <w:sz w:val="28"/>
              </w:rPr>
              <w:t>新品种</w:t>
            </w:r>
            <w:r>
              <w:rPr>
                <w:sz w:val="28"/>
              </w:rPr>
              <w:tab/>
            </w:r>
            <w:r>
              <w:rPr>
                <w:rFonts w:ascii="Wingdings" w:hAnsi="Wingdings" w:eastAsia="Wingdings"/>
                <w:spacing w:val="-1"/>
                <w:sz w:val="28"/>
              </w:rPr>
              <w:t></w:t>
            </w:r>
            <w:r>
              <w:rPr>
                <w:spacing w:val="-1"/>
                <w:sz w:val="28"/>
              </w:rPr>
              <w:t>其他</w:t>
            </w:r>
            <w:r>
              <w:rPr>
                <w:rFonts w:ascii="Times New Roman" w:hAnsi="Times New Roman" w:eastAsia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69" w:type="dxa"/>
            <w:noWrap w:val="0"/>
            <w:vAlign w:val="top"/>
          </w:tcPr>
          <w:p>
            <w:pPr>
              <w:pStyle w:val="7"/>
              <w:spacing w:before="107"/>
              <w:ind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全部完成人</w:t>
            </w:r>
          </w:p>
        </w:tc>
        <w:tc>
          <w:tcPr>
            <w:tcW w:w="6653" w:type="dxa"/>
            <w:noWrap w:val="0"/>
            <w:vAlign w:val="top"/>
          </w:tcPr>
          <w:p>
            <w:pPr>
              <w:pStyle w:val="7"/>
              <w:ind w:left="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869" w:type="dxa"/>
            <w:noWrap w:val="0"/>
            <w:vAlign w:val="top"/>
          </w:tcPr>
          <w:p>
            <w:pPr>
              <w:pStyle w:val="7"/>
              <w:ind w:left="111"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项目支撑</w:t>
            </w:r>
          </w:p>
        </w:tc>
        <w:tc>
          <w:tcPr>
            <w:tcW w:w="6653" w:type="dxa"/>
            <w:noWrap w:val="0"/>
            <w:vAlign w:val="top"/>
          </w:tcPr>
          <w:p>
            <w:pPr>
              <w:pStyle w:val="7"/>
              <w:spacing w:before="2" w:line="242" w:lineRule="auto"/>
              <w:ind w:left="108" w:right="-29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11"/>
                <w:sz w:val="24"/>
              </w:rPr>
              <w:t>是否属于教科研项目的研究成果，是否对该项目结题、验收、</w:t>
            </w:r>
            <w:r>
              <w:rPr>
                <w:sz w:val="24"/>
              </w:rPr>
              <w:t>评价或者报奖具有支撑作用）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1869" w:type="dxa"/>
            <w:noWrap w:val="0"/>
            <w:vAlign w:val="top"/>
          </w:tcPr>
          <w:p>
            <w:pPr>
              <w:pStyle w:val="7"/>
              <w:spacing w:before="109"/>
              <w:ind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先进性分析</w:t>
            </w:r>
          </w:p>
        </w:tc>
        <w:tc>
          <w:tcPr>
            <w:tcW w:w="6653" w:type="dxa"/>
            <w:noWrap w:val="0"/>
            <w:vAlign w:val="top"/>
          </w:tcPr>
          <w:p>
            <w:pPr>
              <w:pStyle w:val="7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（所涉及成果是否具有先进性）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869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1" w:right="10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实际意义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10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分析</w:t>
            </w:r>
          </w:p>
        </w:tc>
        <w:tc>
          <w:tcPr>
            <w:tcW w:w="6653" w:type="dxa"/>
            <w:noWrap w:val="0"/>
            <w:vAlign w:val="top"/>
          </w:tcPr>
          <w:p>
            <w:pPr>
              <w:pStyle w:val="7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（所涉及成果是否对行业发展或者教学具有一定指导作用。）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1869" w:type="dxa"/>
            <w:noWrap w:val="0"/>
            <w:vAlign w:val="top"/>
          </w:tcPr>
          <w:p>
            <w:pPr>
              <w:pStyle w:val="7"/>
              <w:spacing w:before="107" w:line="364" w:lineRule="auto"/>
              <w:ind w:left="614" w:right="124" w:hanging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第一完成人意见</w:t>
            </w:r>
          </w:p>
        </w:tc>
        <w:tc>
          <w:tcPr>
            <w:tcW w:w="6653" w:type="dxa"/>
            <w:noWrap w:val="0"/>
            <w:vAlign w:val="top"/>
          </w:tcPr>
          <w:p>
            <w:pPr>
              <w:pStyle w:val="7"/>
              <w:spacing w:before="2" w:line="242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（第一完成人必须承诺成果所涉及内容与完成人研究领域或</w:t>
            </w:r>
            <w:r>
              <w:rPr>
                <w:spacing w:val="-4"/>
                <w:sz w:val="24"/>
              </w:rPr>
              <w:t>者从事工作具有一致性，完成人排序没有争议，且不存在任何</w:t>
            </w:r>
            <w:r>
              <w:rPr>
                <w:sz w:val="24"/>
              </w:rPr>
              <w:t>权属异议。）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1869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5" w:lineRule="auto"/>
              <w:ind w:left="618" w:right="125" w:hanging="482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专家意见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5" w:lineRule="auto"/>
              <w:ind w:left="618" w:right="125" w:hanging="482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653" w:type="dxa"/>
            <w:noWrap w:val="0"/>
            <w:vAlign w:val="top"/>
          </w:tcPr>
          <w:p>
            <w:pPr>
              <w:pStyle w:val="7"/>
              <w:ind w:left="0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</w:trPr>
        <w:tc>
          <w:tcPr>
            <w:tcW w:w="1869" w:type="dxa"/>
            <w:noWrap w:val="0"/>
            <w:vAlign w:val="top"/>
          </w:tcPr>
          <w:p>
            <w:pPr>
              <w:pStyle w:val="7"/>
              <w:spacing w:before="6"/>
              <w:ind w:left="0"/>
              <w:rPr>
                <w:rFonts w:ascii="方正小标宋简体"/>
                <w:sz w:val="24"/>
                <w:szCs w:val="24"/>
              </w:rPr>
            </w:pPr>
          </w:p>
          <w:p>
            <w:pPr>
              <w:pStyle w:val="7"/>
              <w:ind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科研处意见</w:t>
            </w:r>
          </w:p>
        </w:tc>
        <w:tc>
          <w:tcPr>
            <w:tcW w:w="6653" w:type="dxa"/>
            <w:noWrap w:val="0"/>
            <w:vAlign w:val="top"/>
          </w:tcPr>
          <w:p>
            <w:pPr>
              <w:pStyle w:val="7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（出具是否予以通过、收益分配的建议意见）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639"/>
                <w:tab w:val="left" w:pos="3715"/>
              </w:tabs>
              <w:spacing w:before="135" w:after="0" w:line="240" w:lineRule="auto"/>
              <w:ind w:left="638" w:right="0" w:hanging="253"/>
              <w:jc w:val="left"/>
              <w:rPr>
                <w:sz w:val="28"/>
              </w:rPr>
            </w:pPr>
            <w:r>
              <w:rPr>
                <w:sz w:val="28"/>
              </w:rPr>
              <w:t>拟</w:t>
            </w:r>
            <w:r>
              <w:rPr>
                <w:spacing w:val="-3"/>
                <w:sz w:val="28"/>
              </w:rPr>
              <w:t>同</w:t>
            </w:r>
            <w:r>
              <w:rPr>
                <w:sz w:val="28"/>
              </w:rPr>
              <w:t>意</w:t>
            </w:r>
            <w:r>
              <w:rPr>
                <w:sz w:val="28"/>
              </w:rPr>
              <w:tab/>
            </w:r>
            <w:r>
              <w:rPr>
                <w:rFonts w:ascii="Wingdings" w:hAnsi="Wingdings" w:eastAsia="Wingdings"/>
                <w:sz w:val="28"/>
              </w:rPr>
              <w:t></w:t>
            </w:r>
            <w:r>
              <w:rPr>
                <w:sz w:val="28"/>
              </w:rPr>
              <w:t>拟</w:t>
            </w:r>
            <w:r>
              <w:rPr>
                <w:spacing w:val="-3"/>
                <w:sz w:val="28"/>
              </w:rPr>
              <w:t>不</w:t>
            </w:r>
            <w:r>
              <w:rPr>
                <w:sz w:val="28"/>
              </w:rPr>
              <w:t>同意</w:t>
            </w:r>
          </w:p>
          <w:p>
            <w:pPr>
              <w:pStyle w:val="7"/>
              <w:tabs>
                <w:tab w:val="left" w:pos="4027"/>
                <w:tab w:val="left" w:pos="5148"/>
              </w:tabs>
              <w:spacing w:before="265"/>
              <w:ind w:left="108"/>
              <w:rPr>
                <w:sz w:val="28"/>
              </w:rPr>
            </w:pPr>
            <w:r>
              <w:rPr>
                <w:sz w:val="28"/>
              </w:rPr>
              <w:t>建</w:t>
            </w:r>
            <w:r>
              <w:rPr>
                <w:spacing w:val="-3"/>
                <w:sz w:val="28"/>
              </w:rPr>
              <w:t>议</w:t>
            </w:r>
            <w:r>
              <w:rPr>
                <w:sz w:val="28"/>
              </w:rPr>
              <w:t>收益</w:t>
            </w:r>
            <w:r>
              <w:rPr>
                <w:spacing w:val="-3"/>
                <w:sz w:val="28"/>
              </w:rPr>
              <w:t>分</w:t>
            </w:r>
            <w:r>
              <w:rPr>
                <w:sz w:val="28"/>
              </w:rPr>
              <w:t>配：</w:t>
            </w:r>
            <w:r>
              <w:rPr>
                <w:spacing w:val="-3"/>
                <w:sz w:val="28"/>
              </w:rPr>
              <w:t>学</w:t>
            </w:r>
            <w:r>
              <w:rPr>
                <w:sz w:val="28"/>
              </w:rPr>
              <w:t>校与</w:t>
            </w:r>
            <w:r>
              <w:rPr>
                <w:spacing w:val="-3"/>
                <w:sz w:val="28"/>
              </w:rPr>
              <w:t>个</w:t>
            </w:r>
            <w:r>
              <w:rPr>
                <w:sz w:val="28"/>
              </w:rPr>
              <w:t>人（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）：（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869" w:type="dxa"/>
            <w:noWrap w:val="0"/>
            <w:vAlign w:val="top"/>
          </w:tcPr>
          <w:p>
            <w:pPr>
              <w:pStyle w:val="7"/>
              <w:spacing w:before="107"/>
              <w:ind w:left="111"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分管领导</w:t>
            </w:r>
          </w:p>
          <w:p>
            <w:pPr>
              <w:pStyle w:val="7"/>
              <w:spacing w:before="214"/>
              <w:ind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6653" w:type="dxa"/>
            <w:noWrap w:val="0"/>
            <w:vAlign w:val="top"/>
          </w:tcPr>
          <w:p>
            <w:pPr>
              <w:pStyle w:val="7"/>
              <w:numPr>
                <w:ilvl w:val="0"/>
                <w:numId w:val="3"/>
              </w:numPr>
              <w:tabs>
                <w:tab w:val="left" w:pos="639"/>
                <w:tab w:val="left" w:pos="3715"/>
              </w:tabs>
              <w:spacing w:before="132" w:after="0" w:line="240" w:lineRule="auto"/>
              <w:ind w:left="638" w:right="0" w:hanging="253"/>
              <w:jc w:val="left"/>
              <w:rPr>
                <w:sz w:val="28"/>
              </w:rPr>
            </w:pPr>
            <w:r>
              <w:rPr>
                <w:sz w:val="28"/>
              </w:rPr>
              <w:t>同意</w:t>
            </w:r>
            <w:r>
              <w:rPr>
                <w:sz w:val="28"/>
              </w:rPr>
              <w:tab/>
            </w:r>
            <w:r>
              <w:rPr>
                <w:rFonts w:ascii="Wingdings" w:hAnsi="Wingdings" w:eastAsia="Wingdings"/>
                <w:sz w:val="28"/>
              </w:rPr>
              <w:t></w:t>
            </w:r>
            <w:r>
              <w:rPr>
                <w:sz w:val="28"/>
              </w:rPr>
              <w:t>不</w:t>
            </w:r>
            <w:r>
              <w:rPr>
                <w:spacing w:val="-3"/>
                <w:sz w:val="28"/>
              </w:rPr>
              <w:t>同</w:t>
            </w:r>
            <w:r>
              <w:rPr>
                <w:sz w:val="28"/>
              </w:rPr>
              <w:t>意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0"/>
      <w:numFmt w:val="bullet"/>
      <w:lvlText w:val=""/>
      <w:lvlJc w:val="left"/>
      <w:pPr>
        <w:ind w:left="638" w:hanging="252"/>
      </w:pPr>
      <w:rPr>
        <w:rFonts w:hint="default" w:ascii="Wingdings" w:hAnsi="Wingdings" w:eastAsia="Wingdings" w:cs="Wingdings"/>
        <w:spacing w:val="-1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40" w:hanging="25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40" w:hanging="25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440" w:hanging="25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041" w:hanging="25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641" w:hanging="25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241" w:hanging="25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842" w:hanging="25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442" w:hanging="252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0"/>
      <w:numFmt w:val="bullet"/>
      <w:lvlText w:val=""/>
      <w:lvlJc w:val="left"/>
      <w:pPr>
        <w:ind w:left="638" w:hanging="252"/>
      </w:pPr>
      <w:rPr>
        <w:rFonts w:hint="default" w:ascii="Wingdings" w:hAnsi="Wingdings" w:eastAsia="Wingdings" w:cs="Wingdings"/>
        <w:spacing w:val="-1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40" w:hanging="25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40" w:hanging="25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440" w:hanging="25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041" w:hanging="25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641" w:hanging="25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241" w:hanging="25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842" w:hanging="25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442" w:hanging="252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0"/>
      <w:numFmt w:val="bullet"/>
      <w:lvlText w:val=""/>
      <w:lvlJc w:val="left"/>
      <w:pPr>
        <w:ind w:left="359" w:hanging="252"/>
      </w:pPr>
      <w:rPr>
        <w:rFonts w:hint="default" w:ascii="Wingdings" w:hAnsi="Wingdings" w:eastAsia="Wingdings" w:cs="Wingdings"/>
        <w:spacing w:val="-4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8" w:hanging="25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16" w:hanging="25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244" w:hanging="25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873" w:hanging="25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501" w:hanging="25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129" w:hanging="25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758" w:hanging="25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386" w:hanging="252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3MWUxOTAwZGNkYmU1MmE5NjM1OGViNWRkZGFkZmIifQ=="/>
  </w:docVars>
  <w:rsids>
    <w:rsidRoot w:val="39BF6B26"/>
    <w:rsid w:val="07C05E79"/>
    <w:rsid w:val="17E211C6"/>
    <w:rsid w:val="1FD01EEF"/>
    <w:rsid w:val="205B28CC"/>
    <w:rsid w:val="2663769D"/>
    <w:rsid w:val="33110BE9"/>
    <w:rsid w:val="36936042"/>
    <w:rsid w:val="39BF6B26"/>
    <w:rsid w:val="3E86405A"/>
    <w:rsid w:val="3F2626D1"/>
    <w:rsid w:val="457D6BEA"/>
    <w:rsid w:val="4EAA20D4"/>
    <w:rsid w:val="511C05FB"/>
    <w:rsid w:val="512819CA"/>
    <w:rsid w:val="53B7447C"/>
    <w:rsid w:val="547431F2"/>
    <w:rsid w:val="570D6024"/>
    <w:rsid w:val="583C58BE"/>
    <w:rsid w:val="59611479"/>
    <w:rsid w:val="5C4F03D0"/>
    <w:rsid w:val="635A7030"/>
    <w:rsid w:val="6D2A5F7A"/>
    <w:rsid w:val="77D65CB3"/>
    <w:rsid w:val="7B410A66"/>
    <w:rsid w:val="7E3C48E5"/>
    <w:rsid w:val="7F5B4E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Table Paragraph"/>
    <w:basedOn w:val="1"/>
    <w:qFormat/>
    <w:uiPriority w:val="1"/>
    <w:pPr>
      <w:ind w:left="113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2023-10-09T07:27:00Z</dcterms:created>
  <dc:creator>毛燕</dc:creator>
  <cp:lastModifiedBy>毛燕</cp:lastModifiedBy>
  <dcterms:modified xsi:type="dcterms:W3CDTF">2023-10-09T07:28:10Z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8FC39353634B460380C9FEC777F283F6_11</vt:lpwstr>
  </property>
</Properties>
</file>