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20" w:lineRule="exact"/>
        <w:jc w:val="center"/>
        <w:rPr>
          <w:rFonts w:ascii="华文中宋" w:hAnsi="华文中宋" w:eastAsia="华文中宋"/>
          <w:b/>
          <w:sz w:val="28"/>
          <w:szCs w:val="28"/>
        </w:rPr>
      </w:pPr>
      <w:r>
        <w:rPr>
          <w:rFonts w:hint="eastAsia" w:ascii="华文中宋" w:hAnsi="华文中宋" w:eastAsia="华文中宋"/>
          <w:b/>
          <w:sz w:val="28"/>
          <w:szCs w:val="28"/>
          <w:lang w:val="en-US" w:eastAsia="zh-CN"/>
        </w:rPr>
        <w:t>2022</w:t>
      </w:r>
      <w:r>
        <w:rPr>
          <w:rFonts w:hint="eastAsia" w:ascii="华文中宋" w:hAnsi="华文中宋" w:eastAsia="华文中宋"/>
          <w:b/>
          <w:sz w:val="28"/>
          <w:szCs w:val="28"/>
        </w:rPr>
        <w:t>年湖北省</w:t>
      </w:r>
      <w:r>
        <w:rPr>
          <w:rFonts w:hint="eastAsia" w:ascii="华文中宋" w:hAnsi="华文中宋" w:eastAsia="华文中宋"/>
          <w:b/>
          <w:sz w:val="28"/>
          <w:szCs w:val="28"/>
          <w:lang w:val="en-US" w:eastAsia="zh-CN"/>
        </w:rPr>
        <w:t>高等职业学校</w:t>
      </w:r>
      <w:r>
        <w:rPr>
          <w:rFonts w:hint="eastAsia" w:ascii="华文中宋" w:hAnsi="华文中宋" w:eastAsia="华文中宋"/>
          <w:b/>
          <w:sz w:val="28"/>
          <w:szCs w:val="28"/>
        </w:rPr>
        <w:t>单独招生考试</w:t>
      </w:r>
    </w:p>
    <w:p>
      <w:pPr>
        <w:widowControl w:val="0"/>
        <w:spacing w:before="312" w:beforeLines="100" w:after="312" w:afterLines="100" w:line="520" w:lineRule="exact"/>
        <w:jc w:val="center"/>
        <w:rPr>
          <w:rFonts w:hint="eastAsia" w:ascii="华文中宋" w:hAnsi="华文中宋" w:eastAsia="华文中宋" w:cs="Times New Roman"/>
          <w:b/>
          <w:kern w:val="2"/>
          <w:sz w:val="44"/>
          <w:szCs w:val="44"/>
        </w:rPr>
      </w:pPr>
      <w:r>
        <w:rPr>
          <w:rFonts w:hint="eastAsia" w:ascii="华文中宋" w:hAnsi="华文中宋" w:eastAsia="华文中宋" w:cs="Times New Roman"/>
          <w:b/>
          <w:kern w:val="2"/>
          <w:sz w:val="44"/>
          <w:szCs w:val="44"/>
        </w:rPr>
        <w:t>家具设计与制造专业技能考试大纲</w:t>
      </w:r>
    </w:p>
    <w:p>
      <w:pPr>
        <w:widowControl w:val="0"/>
        <w:spacing w:before="312" w:beforeLines="100" w:after="312" w:afterLines="100" w:line="520" w:lineRule="exact"/>
        <w:jc w:val="center"/>
        <w:rPr>
          <w:rFonts w:hint="eastAsia" w:ascii="华文中宋" w:hAnsi="华文中宋" w:eastAsia="华文中宋" w:cs="Times New Roman"/>
          <w:b/>
          <w:kern w:val="2"/>
          <w:sz w:val="28"/>
          <w:szCs w:val="28"/>
        </w:rPr>
      </w:pPr>
      <w:r>
        <w:rPr>
          <w:rFonts w:hint="eastAsia" w:ascii="华文中宋" w:hAnsi="华文中宋" w:eastAsia="华文中宋" w:cs="Times New Roman"/>
          <w:b/>
          <w:kern w:val="2"/>
          <w:sz w:val="28"/>
          <w:szCs w:val="28"/>
        </w:rPr>
        <w:t>（湖北生态工程职业技术学院制定）</w:t>
      </w:r>
    </w:p>
    <w:p>
      <w:pPr>
        <w:widowControl w:val="0"/>
        <w:adjustRightInd w:val="0"/>
        <w:snapToGrid w:val="0"/>
        <w:spacing w:line="520" w:lineRule="exact"/>
        <w:rPr>
          <w:rFonts w:hint="eastAsia" w:ascii="宋体" w:hAnsi="宋体" w:eastAsia="宋体" w:cs="华文中宋"/>
          <w:b/>
          <w:kern w:val="2"/>
          <w:sz w:val="24"/>
          <w:szCs w:val="22"/>
          <w:lang w:val="en-US" w:eastAsia="zh-CN"/>
        </w:rPr>
      </w:pPr>
      <w:r>
        <w:rPr>
          <w:rFonts w:hint="eastAsia" w:ascii="宋体" w:hAnsi="宋体" w:eastAsia="宋体" w:cs="华文中宋"/>
          <w:b/>
          <w:kern w:val="2"/>
          <w:sz w:val="24"/>
          <w:szCs w:val="22"/>
          <w:lang w:val="en-US" w:eastAsia="zh-CN"/>
        </w:rPr>
        <w:t xml:space="preserve">    一、考试性质</w:t>
      </w:r>
    </w:p>
    <w:p>
      <w:pPr>
        <w:adjustRightInd w:val="0"/>
        <w:snapToGrid w:val="0"/>
        <w:spacing w:line="520" w:lineRule="exact"/>
        <w:ind w:firstLine="480" w:firstLineChars="200"/>
        <w:rPr>
          <w:rFonts w:ascii="宋体" w:hAnsi="宋体"/>
          <w:sz w:val="24"/>
        </w:rPr>
      </w:pPr>
      <w:r>
        <w:rPr>
          <w:rFonts w:hint="eastAsia" w:ascii="宋体" w:hAnsi="宋体"/>
          <w:sz w:val="24"/>
          <w:lang w:val="en-US" w:eastAsia="zh-CN"/>
        </w:rPr>
        <w:t>2022</w:t>
      </w:r>
      <w:r>
        <w:rPr>
          <w:rFonts w:hint="eastAsia" w:ascii="宋体" w:hAnsi="宋体"/>
          <w:sz w:val="24"/>
        </w:rPr>
        <w:t>年湖北省高等</w:t>
      </w:r>
      <w:r>
        <w:rPr>
          <w:rFonts w:hint="eastAsia" w:ascii="宋体" w:hAnsi="宋体"/>
          <w:sz w:val="24"/>
          <w:lang w:val="en-US" w:eastAsia="zh-CN"/>
        </w:rPr>
        <w:t>职业</w:t>
      </w:r>
      <w:r>
        <w:rPr>
          <w:rFonts w:hint="eastAsia" w:ascii="宋体" w:hAnsi="宋体"/>
          <w:sz w:val="24"/>
        </w:rPr>
        <w:t>学校单独招生考试，家具设计与制造专业</w:t>
      </w:r>
      <w:r>
        <w:rPr>
          <w:rFonts w:hint="eastAsia" w:ascii="宋体" w:hAnsi="宋体"/>
          <w:sz w:val="24"/>
          <w:lang w:val="en-US" w:eastAsia="zh-CN"/>
        </w:rPr>
        <w:t>职业技能测试</w:t>
      </w:r>
      <w:r>
        <w:rPr>
          <w:rFonts w:hint="eastAsia" w:ascii="宋体" w:hAnsi="宋体"/>
          <w:sz w:val="24"/>
        </w:rPr>
        <w:t>是面向已取得湖北省202</w:t>
      </w:r>
      <w:r>
        <w:rPr>
          <w:rFonts w:hint="eastAsia" w:ascii="宋体" w:hAnsi="宋体"/>
          <w:sz w:val="24"/>
          <w:lang w:val="en-US" w:eastAsia="zh-CN"/>
        </w:rPr>
        <w:t>2</w:t>
      </w:r>
      <w:r>
        <w:rPr>
          <w:rFonts w:hint="eastAsia" w:ascii="宋体" w:hAnsi="宋体"/>
          <w:sz w:val="24"/>
        </w:rPr>
        <w:t>年普通高考报名资格且高考报名号第9-10位代码为80-89或99的中等职业教育毕业生</w:t>
      </w:r>
      <w:r>
        <w:rPr>
          <w:rFonts w:hint="eastAsia" w:ascii="宋体" w:hAnsi="宋体"/>
          <w:sz w:val="24"/>
          <w:lang w:val="en-US" w:eastAsia="zh-CN"/>
        </w:rPr>
        <w:t>或</w:t>
      </w:r>
      <w:r>
        <w:rPr>
          <w:rFonts w:hint="eastAsia" w:ascii="宋体" w:hAnsi="宋体"/>
          <w:sz w:val="24"/>
        </w:rPr>
        <w:t>已取得湖北省202</w:t>
      </w:r>
      <w:r>
        <w:rPr>
          <w:rFonts w:hint="eastAsia" w:ascii="宋体" w:hAnsi="宋体"/>
          <w:sz w:val="24"/>
          <w:lang w:val="en-US" w:eastAsia="zh-CN"/>
        </w:rPr>
        <w:t>2</w:t>
      </w:r>
      <w:r>
        <w:rPr>
          <w:rFonts w:hint="eastAsia" w:ascii="宋体" w:hAnsi="宋体"/>
          <w:sz w:val="24"/>
        </w:rPr>
        <w:t>年普通高考报名资格</w:t>
      </w:r>
      <w:r>
        <w:rPr>
          <w:rFonts w:hint="eastAsia" w:ascii="宋体" w:hAnsi="宋体"/>
          <w:sz w:val="24"/>
          <w:lang w:val="en-US" w:eastAsia="zh-CN"/>
        </w:rPr>
        <w:t>的湖北户籍退役士兵</w:t>
      </w:r>
      <w:r>
        <w:rPr>
          <w:rFonts w:hint="eastAsia" w:ascii="宋体" w:hAnsi="宋体"/>
          <w:sz w:val="24"/>
        </w:rPr>
        <w:t>的选拔性考试，家具设计与制造专业</w:t>
      </w:r>
      <w:r>
        <w:rPr>
          <w:rFonts w:hint="eastAsia" w:ascii="宋体" w:hAnsi="宋体"/>
          <w:sz w:val="24"/>
          <w:lang w:val="en-US" w:eastAsia="zh-CN"/>
        </w:rPr>
        <w:t>职业技能测试</w:t>
      </w:r>
      <w:r>
        <w:rPr>
          <w:rFonts w:hint="eastAsia" w:ascii="宋体" w:hAnsi="宋体"/>
          <w:sz w:val="24"/>
        </w:rPr>
        <w:t>，具有一定的信度、效度和必要的区分度。</w:t>
      </w:r>
    </w:p>
    <w:p>
      <w:pPr>
        <w:widowControl w:val="0"/>
        <w:adjustRightInd w:val="0"/>
        <w:snapToGrid w:val="0"/>
        <w:spacing w:line="520" w:lineRule="exact"/>
        <w:rPr>
          <w:rFonts w:hint="eastAsia" w:ascii="宋体" w:hAnsi="宋体" w:eastAsia="宋体" w:cs="华文中宋"/>
          <w:b/>
          <w:kern w:val="2"/>
          <w:sz w:val="24"/>
          <w:szCs w:val="22"/>
          <w:lang w:val="en-US" w:eastAsia="zh-CN"/>
        </w:rPr>
      </w:pPr>
      <w:r>
        <w:rPr>
          <w:rFonts w:hint="eastAsia" w:ascii="宋体" w:hAnsi="宋体" w:eastAsia="宋体" w:cs="华文中宋"/>
          <w:b/>
          <w:kern w:val="2"/>
          <w:sz w:val="24"/>
          <w:szCs w:val="22"/>
          <w:lang w:val="en-US" w:eastAsia="zh-CN"/>
        </w:rPr>
        <w:t xml:space="preserve">    二、考试依据</w:t>
      </w:r>
    </w:p>
    <w:p>
      <w:pPr>
        <w:spacing w:line="520" w:lineRule="atLeast"/>
        <w:ind w:firstLine="482" w:firstLineChars="200"/>
        <w:rPr>
          <w:rFonts w:ascii="宋体" w:hAnsi="宋体"/>
          <w:b/>
          <w:bCs w:val="0"/>
          <w:sz w:val="24"/>
          <w:szCs w:val="24"/>
        </w:rPr>
      </w:pPr>
      <w:r>
        <w:rPr>
          <w:rFonts w:hint="eastAsia" w:ascii="宋体" w:hAnsi="宋体"/>
          <w:b/>
          <w:bCs w:val="0"/>
          <w:sz w:val="24"/>
          <w:szCs w:val="24"/>
        </w:rPr>
        <w:t>（一）依据《国家职业技能标准》（人社厅发﹝2009﹞66号），人力资源和社会保障部办公厅，2009年5月25日公布施行。</w:t>
      </w:r>
    </w:p>
    <w:p>
      <w:pPr>
        <w:adjustRightInd w:val="0"/>
        <w:snapToGrid w:val="0"/>
        <w:spacing w:line="520" w:lineRule="exact"/>
        <w:ind w:firstLine="480" w:firstLineChars="200"/>
        <w:rPr>
          <w:rFonts w:hint="eastAsia" w:ascii="宋体" w:hAnsi="宋体" w:cs="Times New Roman"/>
          <w:sz w:val="24"/>
        </w:rPr>
      </w:pPr>
      <w:r>
        <w:rPr>
          <w:rFonts w:hint="eastAsia" w:ascii="宋体" w:hAnsi="宋体" w:cs="Times New Roman"/>
          <w:sz w:val="24"/>
        </w:rPr>
        <w:t>1.职业（工种）名称：家具设计师</w:t>
      </w:r>
    </w:p>
    <w:p>
      <w:pPr>
        <w:adjustRightInd w:val="0"/>
        <w:snapToGrid w:val="0"/>
        <w:spacing w:line="520" w:lineRule="exact"/>
        <w:ind w:firstLine="480" w:firstLineChars="200"/>
        <w:rPr>
          <w:rFonts w:hint="eastAsia" w:ascii="宋体" w:hAnsi="宋体" w:cs="Times New Roman"/>
          <w:sz w:val="24"/>
        </w:rPr>
      </w:pPr>
      <w:r>
        <w:rPr>
          <w:rFonts w:hint="eastAsia" w:ascii="宋体" w:hAnsi="宋体" w:cs="Times New Roman"/>
          <w:sz w:val="24"/>
        </w:rPr>
        <w:t>（1）职业定义：为满足使用者对家具的实用与审美需求，根据实用空间和环境的性质，结合材料工艺及美学原理，从事各类家具产品设计的专业人员。</w:t>
      </w:r>
    </w:p>
    <w:p>
      <w:pPr>
        <w:adjustRightInd w:val="0"/>
        <w:snapToGrid w:val="0"/>
        <w:spacing w:line="520" w:lineRule="exact"/>
        <w:ind w:firstLine="480" w:firstLineChars="200"/>
        <w:rPr>
          <w:rFonts w:hint="eastAsia" w:ascii="宋体" w:hAnsi="宋体" w:cs="Times New Roman"/>
          <w:sz w:val="24"/>
        </w:rPr>
      </w:pPr>
      <w:r>
        <w:rPr>
          <w:rFonts w:hint="eastAsia" w:ascii="宋体" w:hAnsi="宋体" w:cs="Times New Roman"/>
          <w:sz w:val="24"/>
        </w:rPr>
        <w:t>（2）职业等级：本职业共分三个等级，分别为四级家具设计师（国家职业资格四级）、三级家具设计师（国家职业资格三级）、二级家具设计师（国家职业资格二级）。职业编码：X2-10-07-14。</w:t>
      </w:r>
    </w:p>
    <w:p>
      <w:pPr>
        <w:adjustRightInd w:val="0"/>
        <w:snapToGrid w:val="0"/>
        <w:spacing w:line="520" w:lineRule="exact"/>
        <w:ind w:firstLine="480" w:firstLineChars="200"/>
        <w:rPr>
          <w:rFonts w:hint="eastAsia" w:ascii="宋体" w:hAnsi="宋体" w:cs="Times New Roman"/>
          <w:sz w:val="24"/>
        </w:rPr>
      </w:pPr>
      <w:r>
        <w:rPr>
          <w:rFonts w:hint="eastAsia" w:ascii="宋体" w:hAnsi="宋体" w:cs="Times New Roman"/>
          <w:sz w:val="24"/>
        </w:rPr>
        <w:t>（3）职业能力特征：具有较强的表达能力和空间感，形体知觉和动手能力强，无色盲、色弱。具有一定的分析、判断、理解、表达和人际交往能力。</w:t>
      </w:r>
    </w:p>
    <w:p>
      <w:pPr>
        <w:adjustRightInd w:val="0"/>
        <w:snapToGrid w:val="0"/>
        <w:spacing w:line="520" w:lineRule="exact"/>
        <w:ind w:firstLine="480" w:firstLineChars="200"/>
        <w:rPr>
          <w:rFonts w:hint="eastAsia" w:ascii="宋体" w:hAnsi="宋体" w:cs="Times New Roman"/>
          <w:sz w:val="24"/>
        </w:rPr>
      </w:pPr>
      <w:r>
        <w:rPr>
          <w:rFonts w:hint="eastAsia" w:ascii="宋体" w:hAnsi="宋体" w:cs="Times New Roman"/>
          <w:sz w:val="24"/>
        </w:rPr>
        <w:t>2.职业（工种）名称：精细木工</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1）职业定义：从事木质模型加工制造、木质品精加工的人员；对木制品精雕细刻；维护保养工具、设备、排除使用过程中出现的故障。包含工种有：木模型工（09-010）、木雕工（18-367）、木质成品制造工（*）。</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（2）职业等级：初级、中级、高级、技师。职业编码：6-15-03-03；</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（3）职业能力特征：具有一定的学习能力、计算能力，有较强的空间感分析、推理判断能力，手指、手臂灵活。</w:t>
      </w:r>
    </w:p>
    <w:p>
      <w:pPr>
        <w:snapToGrid w:val="0"/>
        <w:spacing w:line="520" w:lineRule="exact"/>
        <w:ind w:firstLine="482" w:firstLineChars="200"/>
        <w:rPr>
          <w:rFonts w:hint="eastAsia" w:ascii="宋体" w:hAnsi="宋体" w:cs="华文中宋"/>
          <w:b/>
          <w:sz w:val="24"/>
          <w:szCs w:val="24"/>
        </w:rPr>
      </w:pPr>
      <w:r>
        <w:rPr>
          <w:rFonts w:hint="eastAsia" w:ascii="宋体" w:hAnsi="宋体" w:cs="华文中宋"/>
          <w:b/>
          <w:sz w:val="24"/>
          <w:szCs w:val="24"/>
        </w:rPr>
        <w:t>（二）参照《教育部关于印发中等职业学校机械制图等9门大类专业基础课程教学大纲的通知》（教职成﹝2009﹞8号），中华人民共和国教育部，2009年5月4日。</w:t>
      </w:r>
    </w:p>
    <w:p>
      <w:pPr>
        <w:snapToGrid w:val="0"/>
        <w:spacing w:line="520" w:lineRule="exact"/>
        <w:ind w:firstLine="482" w:firstLineChars="200"/>
        <w:rPr>
          <w:rFonts w:hint="eastAsia" w:ascii="宋体" w:hAnsi="宋体" w:cs="华文中宋"/>
          <w:b/>
          <w:sz w:val="24"/>
          <w:szCs w:val="24"/>
        </w:rPr>
      </w:pPr>
      <w:r>
        <w:rPr>
          <w:rFonts w:hint="eastAsia" w:ascii="宋体" w:hAnsi="宋体" w:cs="华文中宋"/>
          <w:b/>
          <w:sz w:val="24"/>
          <w:szCs w:val="24"/>
        </w:rPr>
        <w:t>（三）教育部办公厅关于制订中等职业学校专业教学标准的意见(教职成厅〔2012〕5号)</w:t>
      </w:r>
    </w:p>
    <w:p>
      <w:pPr>
        <w:widowControl w:val="0"/>
        <w:adjustRightInd w:val="0"/>
        <w:snapToGrid w:val="0"/>
        <w:spacing w:line="520" w:lineRule="exact"/>
        <w:ind w:firstLine="482" w:firstLineChars="200"/>
        <w:rPr>
          <w:rFonts w:hint="eastAsia" w:ascii="宋体" w:hAnsi="宋体" w:eastAsia="宋体" w:cs="华文中宋"/>
          <w:b/>
          <w:kern w:val="2"/>
          <w:sz w:val="24"/>
          <w:szCs w:val="22"/>
          <w:lang w:val="en-US" w:eastAsia="zh-CN"/>
        </w:rPr>
      </w:pPr>
      <w:r>
        <w:rPr>
          <w:rFonts w:hint="eastAsia" w:ascii="宋体" w:hAnsi="宋体" w:eastAsia="宋体" w:cs="华文中宋"/>
          <w:b/>
          <w:kern w:val="2"/>
          <w:sz w:val="24"/>
          <w:szCs w:val="22"/>
          <w:lang w:val="en-US" w:eastAsia="zh-CN"/>
        </w:rPr>
        <w:t>三、考试方法</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家具设计与制造专业技能考试以现场实际操作的方式进行，总分为200分，考试时间60分钟。</w:t>
      </w:r>
      <w:bookmarkStart w:id="0" w:name="_GoBack"/>
      <w:bookmarkEnd w:id="0"/>
      <w:r>
        <w:rPr>
          <w:rFonts w:hint="eastAsia" w:ascii="宋体" w:hAnsi="宋体" w:cs="Times New Roman"/>
          <w:sz w:val="24"/>
          <w:lang w:val="en-US" w:eastAsia="zh-CN"/>
        </w:rPr>
        <w:t>取得中级（含中级）以上职业技能等级证书的中职毕业生，报考相关专业可申请免于职业技能测试。</w:t>
      </w:r>
    </w:p>
    <w:p>
      <w:pPr>
        <w:widowControl w:val="0"/>
        <w:adjustRightInd w:val="0"/>
        <w:snapToGrid w:val="0"/>
        <w:spacing w:line="520" w:lineRule="exact"/>
        <w:ind w:firstLine="482" w:firstLineChars="200"/>
        <w:rPr>
          <w:rFonts w:hint="eastAsia" w:ascii="宋体" w:hAnsi="宋体" w:eastAsia="宋体" w:cs="华文中宋"/>
          <w:b/>
          <w:kern w:val="2"/>
          <w:sz w:val="24"/>
          <w:szCs w:val="22"/>
          <w:lang w:val="en-US" w:eastAsia="zh-CN"/>
        </w:rPr>
      </w:pPr>
      <w:r>
        <w:rPr>
          <w:rFonts w:hint="eastAsia" w:ascii="宋体" w:hAnsi="宋体" w:eastAsia="宋体" w:cs="华文中宋"/>
          <w:b/>
          <w:kern w:val="2"/>
          <w:sz w:val="24"/>
          <w:szCs w:val="22"/>
          <w:lang w:val="en-US" w:eastAsia="zh-CN"/>
        </w:rPr>
        <w:t>四、考试内容与评分办法</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家具设计与制造专业知识考试内容以国家职业标准——家具设计师（初级）要求为主要依据，同时参考教育部发布实施的中等职业学校专业基础课程教学大纲和湖北省中等职业学校教学用书。</w:t>
      </w:r>
    </w:p>
    <w:p>
      <w:pPr>
        <w:snapToGrid w:val="0"/>
        <w:spacing w:line="520" w:lineRule="exact"/>
        <w:ind w:firstLine="482" w:firstLineChars="200"/>
        <w:rPr>
          <w:rFonts w:hint="eastAsia" w:ascii="宋体" w:cs="华文中宋"/>
          <w:b/>
          <w:sz w:val="24"/>
          <w:szCs w:val="24"/>
        </w:rPr>
      </w:pPr>
      <w:r>
        <w:rPr>
          <w:rFonts w:hint="eastAsia" w:ascii="宋体" w:cs="华文中宋"/>
          <w:b/>
          <w:sz w:val="24"/>
          <w:szCs w:val="24"/>
        </w:rPr>
        <w:t>技能测试考核内容</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1.家具设计职业技能：主要包括家具材料的选择与使用、家具产品造型设计、家具产品施工图的绘制、家具产品结构试图与拆单等职业技能。</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（1）家具材料的选用及表现</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（2）手绘家具效果图技法</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（3）家具施工图绘制（三视图）</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（4）家具结构的识图与分析</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（5）板式家具结构拆单</w:t>
      </w:r>
    </w:p>
    <w:p>
      <w:pPr>
        <w:adjustRightInd w:val="0"/>
        <w:snapToGrid w:val="0"/>
        <w:spacing w:line="520" w:lineRule="exact"/>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2.家具制作职业技能：主要包括精细木工基础、家具设备操作与维护等职业技能。</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（1）精细木工放样技法</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（2）精细木工榫结构制作技术</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（3）锯切设备的操作与维护</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（4）刨削设备的操作与维护</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（5）铣削设备的操作与维护</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（6）家具组装与安装技术</w:t>
      </w:r>
    </w:p>
    <w:p>
      <w:pPr>
        <w:spacing w:before="120" w:after="120" w:line="520" w:lineRule="exact"/>
        <w:ind w:firstLine="482" w:firstLineChars="200"/>
        <w:jc w:val="left"/>
        <w:rPr>
          <w:rFonts w:hint="eastAsia" w:ascii="宋体" w:hAnsi="宋体"/>
          <w:b/>
          <w:sz w:val="28"/>
          <w:szCs w:val="28"/>
          <w:lang w:val="en-US" w:eastAsia="zh-CN"/>
        </w:rPr>
      </w:pPr>
      <w:r>
        <w:rPr>
          <w:rFonts w:hint="eastAsia" w:ascii="宋体" w:hAnsi="宋体"/>
          <w:b/>
          <w:sz w:val="24"/>
          <w:szCs w:val="24"/>
          <w:lang w:val="en-US" w:eastAsia="zh-CN"/>
        </w:rPr>
        <w:t>技能测试的评分标准</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技能测试评分包括主观评分、客观评分两个方面。主观分不高于总分的50%。</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主观分：不能定量评价的考核内容，如职业素养、操作规范、工匠精神、设计绘图的外观效果、榫接合的松紧配合度等、产品制作的表面质量等。</w:t>
      </w:r>
    </w:p>
    <w:p>
      <w:pPr>
        <w:adjustRightInd w:val="0"/>
        <w:snapToGrid w:val="0"/>
        <w:spacing w:line="52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客观分：可以定量评价的考核内容，如设计绘图线型的应用、图纸的正确性及一致性、设备正确操作的步骤与方法、产品的尺寸及零部件尺寸等。</w:t>
      </w:r>
    </w:p>
    <w:p>
      <w:pPr>
        <w:snapToGrid w:val="0"/>
        <w:spacing w:line="520" w:lineRule="exact"/>
        <w:ind w:firstLine="0"/>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snapToGrid w:val="0"/>
        <w:spacing w:line="520" w:lineRule="exact"/>
        <w:ind w:firstLine="200"/>
        <w:jc w:val="right"/>
        <w:rPr>
          <w:rFonts w:hint="eastAsia" w:ascii="宋体" w:hAnsi="宋体"/>
          <w:b/>
          <w:sz w:val="28"/>
          <w:szCs w:val="28"/>
          <w:lang w:eastAsia="zh-CN"/>
        </w:rPr>
      </w:pPr>
      <w:r>
        <w:rPr>
          <w:rFonts w:hint="eastAsia" w:ascii="宋体" w:hAnsi="宋体"/>
          <w:b/>
          <w:sz w:val="28"/>
          <w:szCs w:val="28"/>
          <w:lang w:eastAsia="zh-CN"/>
        </w:rPr>
        <w:t>湖北生态工程职业技术学院</w:t>
      </w:r>
    </w:p>
    <w:p>
      <w:pPr>
        <w:snapToGrid w:val="0"/>
        <w:spacing w:line="520" w:lineRule="exact"/>
        <w:ind w:firstLine="200"/>
        <w:jc w:val="right"/>
        <w:rPr>
          <w:rFonts w:hint="eastAsia" w:ascii="宋体" w:hAnsi="宋体"/>
          <w:sz w:val="24"/>
          <w:szCs w:val="24"/>
          <w:lang w:val="en-US" w:eastAsia="zh-CN"/>
        </w:rPr>
      </w:pPr>
      <w:r>
        <w:rPr>
          <w:rFonts w:hint="eastAsia" w:ascii="宋体" w:hAnsi="宋体"/>
          <w:b/>
          <w:sz w:val="28"/>
          <w:szCs w:val="28"/>
          <w:lang w:eastAsia="zh-CN"/>
        </w:rPr>
        <w:t>二〇</w:t>
      </w:r>
      <w:r>
        <w:rPr>
          <w:rFonts w:hint="eastAsia" w:ascii="宋体" w:hAnsi="宋体"/>
          <w:b/>
          <w:sz w:val="28"/>
          <w:szCs w:val="28"/>
          <w:lang w:val="en-US" w:eastAsia="zh-CN"/>
        </w:rPr>
        <w:t>二二</w:t>
      </w:r>
      <w:r>
        <w:rPr>
          <w:rFonts w:hint="eastAsia" w:ascii="宋体" w:hAnsi="宋体"/>
          <w:b/>
          <w:sz w:val="28"/>
          <w:szCs w:val="28"/>
          <w:lang w:eastAsia="zh-CN"/>
        </w:rPr>
        <w:t>年</w:t>
      </w:r>
      <w:r>
        <w:rPr>
          <w:rFonts w:hint="eastAsia" w:ascii="宋体" w:hAnsi="宋体"/>
          <w:b/>
          <w:sz w:val="28"/>
          <w:szCs w:val="28"/>
          <w:lang w:val="en-US" w:eastAsia="zh-CN"/>
        </w:rPr>
        <w:t>五</w:t>
      </w:r>
      <w:r>
        <w:rPr>
          <w:rFonts w:hint="eastAsia" w:ascii="宋体" w:hAnsi="宋体"/>
          <w:b/>
          <w:sz w:val="28"/>
          <w:szCs w:val="28"/>
          <w:lang w:eastAsia="zh-CN"/>
        </w:rPr>
        <w:t>月二十日</w:t>
      </w:r>
    </w:p>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001010101"/>
    <w:charset w:val="34"/>
    <w:family w:val="modern"/>
    <w:pitch w:val="default"/>
    <w:sig w:usb0="00000000" w:usb1="00000000" w:usb2="00000000" w:usb3="00000000" w:csb0="00040000" w:csb1="00000000"/>
  </w:font>
  <w:font w:name="华文中宋">
    <w:panose1 w:val="02010600040101010101"/>
    <w:charset w:val="34"/>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4103" w:y="1"/>
      <w:rPr>
        <w:rStyle w:val="8"/>
      </w:rPr>
    </w:pPr>
    <w:r>
      <w:rPr>
        <w:rStyle w:val="8"/>
      </w:rPr>
      <w:fldChar w:fldCharType="begin"/>
    </w:r>
    <w:r>
      <w:rPr>
        <w:rFonts w:hint="eastAsia"/>
      </w:rPr>
      <w:instrText xml:space="preserve">PAGE  \* MERGEFORMAT</w:instrText>
    </w:r>
    <w:r>
      <w:fldChar w:fldCharType="separate"/>
    </w:r>
    <w:r>
      <w:rPr>
        <w:rStyle w:val="8"/>
      </w:rPr>
      <w:t>3</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4148" w:y="1"/>
      <w:rPr>
        <w:rStyle w:val="8"/>
      </w:rPr>
    </w:pPr>
    <w:r>
      <w:rPr>
        <w:rStyle w:val="8"/>
      </w:rPr>
      <w:fldChar w:fldCharType="begin"/>
    </w:r>
    <w:r>
      <w:rPr>
        <w:rFonts w:hint="eastAsia"/>
      </w:rPr>
      <w:instrText xml:space="preserve">PAGE  \* MERGEFORMAT</w:instrText>
    </w:r>
    <w:r>
      <w:fldChar w:fldCharType="separate"/>
    </w:r>
    <w:r>
      <w:rPr>
        <w:rFonts w:ascii="Times New Roman" w:hAnsi="Times New Roman" w:eastAsia="宋体" w:cs="Times New Roman"/>
        <w:sz w:val="21"/>
        <w:szCs w:val="21"/>
        <w:lang w:val="en-US" w:eastAsia="zh-CN" w:bidi="ar-SA"/>
      </w:rPr>
      <w:t>1</w:t>
    </w:r>
    <w:r>
      <w:rPr>
        <w:rFonts w:ascii="Times New Roman" w:hAnsi="Times New Roman" w:eastAsia="宋体" w:cs="Times New Roman"/>
        <w:sz w:val="21"/>
        <w:szCs w:val="21"/>
        <w:lang w:val="en-US" w:eastAsia="zh-CN" w:bidi="ar-SA"/>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isplayHorizontalDrawingGridEvery w:val="0"/>
  <w:displayVerticalDrawingGridEvery w:val="2"/>
  <w:characterSpacingControl w:val="compressPunctuation"/>
  <w:compat>
    <w:balanceSingleByteDoubleByteWidth/>
    <w:adjustLineHeightInTable/>
    <w:useFELayout/>
    <w:compatSetting w:name="compatibilityMode" w:uri="http://schemas.microsoft.com/office/word" w:val="14"/>
  </w:compat>
  <w:docVars>
    <w:docVar w:name="commondata" w:val="eyJoZGlkIjoiMmQ0MjA1YzBjZmNiYjAzMzk1MWY2MjY0ZmQ4NDA4NDUifQ=="/>
  </w:docVars>
  <w:rsids>
    <w:rsidRoot w:val="00000000"/>
    <w:rsid w:val="03F248A9"/>
    <w:rsid w:val="05322502"/>
    <w:rsid w:val="083E2F6B"/>
    <w:rsid w:val="0E5533B0"/>
    <w:rsid w:val="1649689E"/>
    <w:rsid w:val="2EBC74A7"/>
    <w:rsid w:val="367B226D"/>
    <w:rsid w:val="3A1C285D"/>
    <w:rsid w:val="3A315665"/>
    <w:rsid w:val="441E6109"/>
    <w:rsid w:val="45CD1983"/>
    <w:rsid w:val="4E9E5ADF"/>
    <w:rsid w:val="4F4641AC"/>
    <w:rsid w:val="547635AA"/>
    <w:rsid w:val="63FF44D2"/>
    <w:rsid w:val="68091DC3"/>
    <w:rsid w:val="707A2CDA"/>
    <w:rsid w:val="78192740"/>
    <w:rsid w:val="792E6243"/>
    <w:rsid w:val="7F5815A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154"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6" w:semiHidden="0" w:name="Hyperlink"/>
    <w:lsdException w:qFormat="1" w:unhideWhenUsed="0" w:uiPriority="155"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宋体" w:cs="Times New Roman"/>
      <w:sz w:val="21"/>
      <w:szCs w:val="21"/>
      <w:lang w:val="en-US" w:eastAsia="zh-CN" w:bidi="ar-SA"/>
    </w:rPr>
  </w:style>
  <w:style w:type="character" w:default="1" w:styleId="7">
    <w:name w:val="Default Paragraph Font"/>
    <w:qFormat/>
    <w:uiPriority w:val="2"/>
  </w:style>
  <w:style w:type="table" w:default="1" w:styleId="5">
    <w:name w:val="Normal Table"/>
    <w:qFormat/>
    <w:uiPriority w:val="3"/>
    <w:tblPr>
      <w:tblLayout w:type="fixed"/>
      <w:tblCellMar>
        <w:top w:w="0" w:type="dxa"/>
        <w:left w:w="108" w:type="dxa"/>
        <w:bottom w:w="0" w:type="dxa"/>
        <w:right w:w="108" w:type="dxa"/>
      </w:tblCellMar>
    </w:tblPr>
  </w:style>
  <w:style w:type="paragraph" w:styleId="2">
    <w:name w:val="footer"/>
    <w:basedOn w:val="1"/>
    <w:link w:val="14"/>
    <w:qFormat/>
    <w:uiPriority w:val="151"/>
    <w:pPr>
      <w:tabs>
        <w:tab w:val="center" w:pos="4153"/>
        <w:tab w:val="right" w:pos="8306"/>
      </w:tabs>
      <w:snapToGrid w:val="0"/>
      <w:jc w:val="left"/>
    </w:pPr>
    <w:rPr>
      <w:sz w:val="18"/>
      <w:szCs w:val="18"/>
    </w:rPr>
  </w:style>
  <w:style w:type="paragraph" w:styleId="3">
    <w:name w:val="header"/>
    <w:basedOn w:val="1"/>
    <w:link w:val="13"/>
    <w:qFormat/>
    <w:uiPriority w:val="152"/>
    <w:pPr>
      <w:pBdr>
        <w:bottom w:val="single" w:color="000000" w:sz="6" w:space="1"/>
      </w:pBdr>
      <w:tabs>
        <w:tab w:val="center" w:pos="4153"/>
        <w:tab w:val="right" w:pos="8306"/>
      </w:tabs>
      <w:snapToGrid w:val="0"/>
      <w:jc w:val="center"/>
    </w:pPr>
    <w:rPr>
      <w:sz w:val="18"/>
      <w:szCs w:val="18"/>
    </w:rPr>
  </w:style>
  <w:style w:type="paragraph" w:styleId="4">
    <w:name w:val="Normal (Web)"/>
    <w:basedOn w:val="1"/>
    <w:qFormat/>
    <w:uiPriority w:val="153"/>
    <w:pPr>
      <w:spacing w:before="100" w:beforeAutospacing="1" w:after="100" w:afterAutospacing="1"/>
      <w:jc w:val="left"/>
    </w:pPr>
    <w:rPr>
      <w:rFonts w:ascii="宋体" w:hAnsi="宋体" w:cs="宋体"/>
      <w:color w:val="000000"/>
      <w:sz w:val="24"/>
      <w:szCs w:val="24"/>
    </w:rPr>
  </w:style>
  <w:style w:type="table" w:styleId="6">
    <w:name w:val="Table Grid"/>
    <w:basedOn w:val="5"/>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154"/>
    <w:rPr>
      <w:rFonts w:cs="Times New Roman"/>
    </w:rPr>
  </w:style>
  <w:style w:type="character" w:styleId="9">
    <w:name w:val="FollowedHyperlink"/>
    <w:basedOn w:val="7"/>
    <w:qFormat/>
    <w:uiPriority w:val="155"/>
    <w:rPr>
      <w:color w:val="800080"/>
      <w:u w:val="none"/>
    </w:rPr>
  </w:style>
  <w:style w:type="character" w:styleId="10">
    <w:name w:val="Hyperlink"/>
    <w:basedOn w:val="7"/>
    <w:qFormat/>
    <w:uiPriority w:val="156"/>
    <w:rPr>
      <w:color w:val="0000FF"/>
      <w:u w:val="single"/>
    </w:rPr>
  </w:style>
  <w:style w:type="paragraph" w:styleId="11">
    <w:name w:val="List Paragraph"/>
    <w:basedOn w:val="1"/>
    <w:qFormat/>
    <w:uiPriority w:val="26"/>
    <w:pPr>
      <w:ind w:firstLine="200"/>
    </w:pPr>
    <w:rPr>
      <w:rFonts w:ascii="Calibri" w:hAnsi="Calibri"/>
    </w:rPr>
  </w:style>
  <w:style w:type="character" w:customStyle="1" w:styleId="12">
    <w:name w:val="font51"/>
    <w:basedOn w:val="7"/>
    <w:qFormat/>
    <w:uiPriority w:val="157"/>
    <w:rPr>
      <w:rFonts w:hint="eastAsia" w:ascii="仿宋_GB2312" w:eastAsia="仿宋_GB2312" w:cs="仿宋_GB2312"/>
      <w:color w:val="auto"/>
      <w:sz w:val="24"/>
      <w:szCs w:val="24"/>
      <w:u w:val="none"/>
    </w:rPr>
  </w:style>
  <w:style w:type="character" w:customStyle="1" w:styleId="13">
    <w:name w:val="页眉 Char"/>
    <w:basedOn w:val="7"/>
    <w:link w:val="3"/>
    <w:qFormat/>
    <w:uiPriority w:val="158"/>
    <w:rPr>
      <w:sz w:val="18"/>
      <w:szCs w:val="18"/>
    </w:rPr>
  </w:style>
  <w:style w:type="character" w:customStyle="1" w:styleId="14">
    <w:name w:val="页脚 Char"/>
    <w:basedOn w:val="7"/>
    <w:link w:val="2"/>
    <w:qFormat/>
    <w:uiPriority w:val="159"/>
    <w:rPr>
      <w:sz w:val="18"/>
      <w:szCs w:val="18"/>
    </w:rPr>
  </w:style>
  <w:style w:type="character" w:customStyle="1" w:styleId="15">
    <w:name w:val="active"/>
    <w:basedOn w:val="7"/>
    <w:qFormat/>
    <w:uiPriority w:val="160"/>
    <w:rPr>
      <w:color w:val="FFFFFF"/>
      <w:shd w:val="clear" w:color="auto" w:fill="F0131C"/>
    </w:rPr>
  </w:style>
  <w:style w:type="character" w:customStyle="1" w:styleId="16">
    <w:name w:val="last-child"/>
    <w:basedOn w:val="7"/>
    <w:qFormat/>
    <w:uiPriority w:val="16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微软公司</Company>
  <Pages>3</Pages>
  <Words>1400</Words>
  <Characters>1465</Characters>
  <Paragraphs>51</Paragraphs>
  <TotalTime>15</TotalTime>
  <ScaleCrop>false</ScaleCrop>
  <LinksUpToDate>false</LinksUpToDate>
  <CharactersWithSpaces>1474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2022-05-20T04:30:00Z</dcterms:created>
  <dc:creator>微软用户</dc:creator>
  <cp:lastModifiedBy>Administrator</cp:lastModifiedBy>
  <dcterms:modified xsi:type="dcterms:W3CDTF">2022-05-23T03:16:19Z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B7A942ED76DB41A6AFC16C81ED3D652F</vt:lpwstr>
  </property>
</Properties>
</file>