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6200" w:type="dxa"/>
        <w:tblInd w:w="93" w:type="dxa"/>
        <w:shd w:val="clear"/>
        <w:tblLayout w:type="autofit"/>
        <w:tblCellMar>
          <w:top w:w="0" w:type="dxa"/>
          <w:left w:w="108" w:type="dxa"/>
          <w:bottom w:w="0" w:type="dxa"/>
          <w:right w:w="108" w:type="dxa"/>
        </w:tblCellMar>
      </w:tblPr>
      <w:tblGrid>
        <w:gridCol w:w="767"/>
        <w:gridCol w:w="1265"/>
        <w:gridCol w:w="1265"/>
        <w:gridCol w:w="1833"/>
        <w:gridCol w:w="991"/>
        <w:gridCol w:w="1360"/>
        <w:gridCol w:w="2285"/>
        <w:gridCol w:w="1072"/>
        <w:gridCol w:w="1267"/>
        <w:gridCol w:w="1072"/>
        <w:gridCol w:w="975"/>
        <w:gridCol w:w="1056"/>
        <w:gridCol w:w="992"/>
      </w:tblGrid>
      <w:tr>
        <w:tblPrEx>
          <w:shd w:val="clear"/>
          <w:tblCellMar>
            <w:top w:w="0" w:type="dxa"/>
            <w:left w:w="108" w:type="dxa"/>
            <w:bottom w:w="0" w:type="dxa"/>
            <w:right w:w="108" w:type="dxa"/>
          </w:tblCellMar>
        </w:tblPrEx>
        <w:trPr>
          <w:trHeight w:val="855" w:hRule="atLeast"/>
        </w:trPr>
        <w:tc>
          <w:tcPr>
            <w:tcW w:w="16200" w:type="dxa"/>
            <w:gridSpan w:val="13"/>
            <w:tcBorders>
              <w:top w:val="nil"/>
              <w:left w:val="nil"/>
              <w:bottom w:val="nil"/>
              <w:right w:val="nil"/>
            </w:tcBorders>
            <w:shd w:val="clear"/>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bdr w:val="none" w:color="auto" w:sz="0" w:space="0"/>
                <w:lang w:val="en-US" w:eastAsia="zh-CN" w:bidi="ar"/>
              </w:rPr>
              <w:t>附件5：湖北省高等教育自学考试学业综合评价课程过程评价成绩评定汇总公示表</w:t>
            </w:r>
          </w:p>
        </w:tc>
      </w:tr>
      <w:tr>
        <w:tblPrEx>
          <w:shd w:val="clear"/>
          <w:tblCellMar>
            <w:top w:w="0" w:type="dxa"/>
            <w:left w:w="108" w:type="dxa"/>
            <w:bottom w:w="0" w:type="dxa"/>
            <w:right w:w="108" w:type="dxa"/>
          </w:tblCellMar>
        </w:tblPrEx>
        <w:trPr>
          <w:trHeight w:val="300" w:hRule="atLeast"/>
        </w:trPr>
        <w:tc>
          <w:tcPr>
            <w:tcW w:w="0" w:type="auto"/>
            <w:gridSpan w:val="13"/>
            <w:tcBorders>
              <w:top w:val="nil"/>
              <w:left w:val="nil"/>
              <w:bottom w:val="nil"/>
              <w:right w:val="nil"/>
            </w:tcBorders>
            <w:shd w:val="clear"/>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助学方式：（网络助学）</w:t>
            </w:r>
          </w:p>
        </w:tc>
      </w:tr>
      <w:tr>
        <w:tblPrEx>
          <w:tblCellMar>
            <w:top w:w="0" w:type="dxa"/>
            <w:left w:w="108" w:type="dxa"/>
            <w:bottom w:w="0" w:type="dxa"/>
            <w:right w:w="108" w:type="dxa"/>
          </w:tblCellMar>
        </w:tblPrEx>
        <w:trPr>
          <w:trHeight w:val="375" w:hRule="atLeast"/>
        </w:trPr>
        <w:tc>
          <w:tcPr>
            <w:tcW w:w="0" w:type="auto"/>
            <w:gridSpan w:val="13"/>
            <w:tcBorders>
              <w:top w:val="nil"/>
              <w:left w:val="nil"/>
              <w:bottom w:val="nil"/>
              <w:right w:val="nil"/>
            </w:tcBorders>
            <w:shd w:val="clear"/>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（此表用A3幅面纸打印）</w:t>
            </w:r>
          </w:p>
        </w:tc>
      </w:tr>
      <w:tr>
        <w:tblPrEx>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专业代码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专业名称</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准考证号</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课程代码</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课程名称</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课件学习</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知识点测评</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平时作业</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学习表现</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考试成绩</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总成绩</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013720212311</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周子衿</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013720212311</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周子衿</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06779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应用写作学</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013720212311</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周子衿</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08118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法律基础</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013720212311</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周子衿</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英语（二）</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013720212306</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张湘湘</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79.57</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45.83</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张琪钰</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张琪钰</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英语（二）</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张琪钰</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张琪钰</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013720212328</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雷姝瑶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013720212328</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雷姝瑶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英语（二）</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013720212328</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雷姝瑶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013720212328</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雷姝瑶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013720212332</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徐瑶瑶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06779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应用写作学</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94.38</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013720212332</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徐瑶瑶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08118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法律基础</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46.67</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96.25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013720212332</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徐瑶瑶</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28.14</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9.09</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013720212322</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谢慧琴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96.25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013720212322</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谢慧琴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课程与教学论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98.64</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013720212322</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谢慧琴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06779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应用写作学</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98.75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013720212322</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谢慧琴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013720212322</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谢慧琴</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90.91</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90.63</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013720212305</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田辉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4.04</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013720212313</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袁娜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26.03</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013720212313</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袁娜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英语（二）</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013720212313</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袁娜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92.98</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8.33</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013720212313</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袁娜</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013720212333</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李雯</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95.65</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013720212333</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李雯</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英语（二）</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96.25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013720212333</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李雯</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97.87</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013720212333</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李雯</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4.92</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90.91</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99.38</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013720212314</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张欢</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013720212314</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张欢</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英语（二）</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013720212314</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张欢</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013720212314</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张欢</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013720212321</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周赛芸</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013720212321</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周赛芸</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英语（二）</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013720212321</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周赛芸</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013720212321</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周赛芸</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013720212319</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盛芊</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013720212319</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盛芊</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英语（二）</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013720212319</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盛芊</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95.83</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013720212319</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盛芊</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013720212315</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易鑫涛</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66.25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013720212315</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易鑫涛</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06779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应用写作学</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43.75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013720212315</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易鑫涛</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08118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法律基础</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86.67</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013720212315</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易鑫涛</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英语（二）</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28.13</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013720212315</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易鑫涛</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46.88</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013720212315</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易鑫涛</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90.91</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50.63</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013720212309</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陈佳文</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013720212309</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陈佳文</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英语（二）</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013720212309</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陈佳文</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013720212309</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陈佳文</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013720212317</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郝峻晨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013720212317</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郝峻晨</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013720212323</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向秋燕</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013720212323</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向秋燕</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013720212323</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向秋燕</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013720212329</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梁华阳</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96.25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013720212329</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梁华阳</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英语（二）</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013720212329</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梁华阳</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98.13</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013720212329</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梁华阳</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98.75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013720212318</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马学文</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82.61</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013720212318</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马学文</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英语（二）</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88.03</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013720212318</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马学文</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79.17</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013720212318</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马学文</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82.31</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86.36</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99.38</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013720212316</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朱军</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4.11</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013720212316</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朱军</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英语（二）</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013720212316</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朱军</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013720212316</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朱军</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32.66</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18.18</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013720212330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熊健</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00449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教育管理原理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013720212330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熊健</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英语（二）</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013720212312</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胡铃惠</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95.65</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013720212312</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胡铃惠</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08118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法律基础</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013720212312</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胡铃惠</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英语（二）</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013720212312</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胡铃惠</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91.67</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013720212312</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胡铃惠</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95.45</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013720212324</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魏芷萱</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00449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教育管理原理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013720212324</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魏芷萱</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00467</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课程与教学论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013720212324</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魏芷萱</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06779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应用写作学</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013720212324</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魏芷萱</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08118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法律基础</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013720212324</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魏芷萱</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013720212304</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熊若愚</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67.81</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013720212304</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熊若愚</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英语（二）</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60.19</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013720212304</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熊若愚</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41.38</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013720212304</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熊若愚</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35.28</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013720212327</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吴萌萌</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013720212327</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吴萌萌</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013720212302</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冯雨欣</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013720212302</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冯雨欣</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英语（二）</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013720212302</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冯雨欣</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013720212302</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冯雨欣</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013720212303</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邹韵婷</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86.96</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013720212303</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邹韵婷</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英语（二）</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013720212303</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邹韵婷</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87.5</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013720212307</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于雨欣</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95.65</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013720212307</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于雨欣</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英语（二）</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013720212307</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于雨欣</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013720212307</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于雨欣</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013720212308</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李艺蒙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98.75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013720212308</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李艺蒙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英语（二）</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98.13</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013720212308</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李艺蒙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87.5</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013720212308</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李艺蒙</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81.82</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97.5</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013720212301</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柯庆玲</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013720212301</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柯庆玲</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英语（二）</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013720212301</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柯庆玲</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013720212301</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柯庆玲</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谭刘嘉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00468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德育原理</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谭刘嘉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00015</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英语（二）</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谭刘嘉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03709</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马克思主义基本原理概论</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83.33</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r>
      <w:tr>
        <w:tblPrEx>
          <w:tblCellMar>
            <w:top w:w="0" w:type="dxa"/>
            <w:left w:w="108" w:type="dxa"/>
            <w:bottom w:w="0" w:type="dxa"/>
            <w:right w:w="108" w:type="dxa"/>
          </w:tblCellMar>
        </w:tblPrEx>
        <w:trPr>
          <w:trHeight w:val="319" w:hRule="atLeast"/>
        </w:trPr>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w:t>
            </w:r>
            <w:r>
              <w:rPr>
                <w:rStyle w:val="4"/>
                <w:bdr w:val="none" w:color="auto" w:sz="0" w:space="0"/>
                <w:lang w:val="en-US" w:eastAsia="zh-CN" w:bidi="ar"/>
              </w:rPr>
              <w:t>40101</w:t>
            </w:r>
          </w:p>
        </w:tc>
        <w:tc>
          <w:tcPr>
            <w:tcW w:w="0" w:type="auto"/>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教育学</w:t>
            </w:r>
          </w:p>
        </w:tc>
        <w:tc>
          <w:tcPr>
            <w:tcW w:w="153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013720212320</w:t>
            </w:r>
          </w:p>
        </w:tc>
        <w:tc>
          <w:tcPr>
            <w:tcW w:w="9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谭刘嘉</w:t>
            </w:r>
          </w:p>
        </w:tc>
        <w:tc>
          <w:tcPr>
            <w:tcW w:w="117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03708</w:t>
            </w:r>
          </w:p>
        </w:tc>
        <w:tc>
          <w:tcPr>
            <w:tcW w:w="265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中国近现代史纲要</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3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0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r>
    </w:tbl>
    <w:p>
      <w:bookmarkStart w:id="0" w:name="_GoBack"/>
      <w:bookmarkEnd w:id="0"/>
    </w:p>
    <w:sectPr>
      <w:pgSz w:w="23811" w:h="16838"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5326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黑雪</cp:lastModifiedBy>
  <dcterms:modified xsi:type="dcterms:W3CDTF">2021-04-09T01:44:13Z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29E7DCC7E6D64358BCA5461576A596EA</vt:lpwstr>
  </property>
</Properties>
</file>