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520" w:lineRule="exact"/>
        <w:jc w:val="center"/>
        <w:rPr>
          <w:rFonts w:hint="eastAsia" w:ascii="华文中宋" w:hAnsi="华文中宋" w:eastAsia="华文中宋"/>
          <w:b/>
          <w:sz w:val="28"/>
          <w:szCs w:val="28"/>
        </w:rPr>
      </w:pPr>
      <w:r>
        <w:rPr>
          <w:rFonts w:hint="eastAsia" w:ascii="华文中宋" w:hAnsi="华文中宋" w:eastAsia="华文中宋"/>
          <w:b/>
          <w:sz w:val="28"/>
          <w:szCs w:val="28"/>
          <w:lang w:val="en-US" w:eastAsia="zh-CN"/>
        </w:rPr>
        <w:t>2021</w:t>
      </w:r>
      <w:r>
        <w:rPr>
          <w:rFonts w:hint="eastAsia" w:ascii="华文中宋" w:hAnsi="华文中宋" w:eastAsia="华文中宋"/>
          <w:b/>
          <w:sz w:val="28"/>
          <w:szCs w:val="28"/>
        </w:rPr>
        <w:t>年湖北省</w:t>
      </w:r>
      <w:r>
        <w:rPr>
          <w:rFonts w:hint="eastAsia" w:ascii="华文中宋" w:hAnsi="华文中宋" w:eastAsia="华文中宋"/>
          <w:b/>
          <w:sz w:val="28"/>
          <w:szCs w:val="28"/>
          <w:lang w:val="en-US" w:eastAsia="zh-CN"/>
        </w:rPr>
        <w:t>高等职业学校</w:t>
      </w:r>
      <w:r>
        <w:rPr>
          <w:rFonts w:hint="eastAsia" w:ascii="华文中宋" w:hAnsi="华文中宋" w:eastAsia="华文中宋"/>
          <w:b/>
          <w:sz w:val="28"/>
          <w:szCs w:val="28"/>
        </w:rPr>
        <w:t>单独招生考试</w:t>
      </w:r>
    </w:p>
    <w:p>
      <w:pPr>
        <w:spacing w:before="312" w:beforeLines="100" w:after="312" w:afterLines="100" w:line="520" w:lineRule="exact"/>
        <w:jc w:val="center"/>
        <w:rPr>
          <w:rFonts w:ascii="华文中宋" w:hAnsi="华文中宋" w:eastAsia="华文中宋"/>
          <w:b/>
          <w:sz w:val="44"/>
          <w:szCs w:val="44"/>
        </w:rPr>
      </w:pPr>
      <w:r>
        <w:rPr>
          <w:rFonts w:hint="eastAsia" w:ascii="华文中宋" w:hAnsi="华文中宋" w:eastAsia="华文中宋"/>
          <w:b/>
          <w:sz w:val="44"/>
          <w:szCs w:val="44"/>
        </w:rPr>
        <w:t>森林生态旅游与康养专业技能</w:t>
      </w:r>
      <w:r>
        <w:rPr>
          <w:rFonts w:hint="eastAsia" w:ascii="华文中宋" w:hAnsi="华文中宋" w:eastAsia="华文中宋"/>
          <w:b/>
          <w:sz w:val="44"/>
          <w:szCs w:val="44"/>
          <w:lang w:eastAsia="zh-CN"/>
        </w:rPr>
        <w:t>测试</w:t>
      </w:r>
      <w:r>
        <w:rPr>
          <w:rFonts w:hint="eastAsia" w:ascii="华文中宋" w:hAnsi="华文中宋" w:eastAsia="华文中宋"/>
          <w:b/>
          <w:sz w:val="44"/>
          <w:szCs w:val="44"/>
        </w:rPr>
        <w:t>大纲</w:t>
      </w:r>
    </w:p>
    <w:p>
      <w:pPr>
        <w:spacing w:before="312" w:beforeLines="100" w:after="312" w:afterLines="100" w:line="520" w:lineRule="exact"/>
        <w:jc w:val="center"/>
        <w:rPr>
          <w:rFonts w:ascii="华文中宋" w:hAnsi="华文中宋" w:eastAsia="华文中宋"/>
          <w:b/>
          <w:sz w:val="28"/>
          <w:szCs w:val="28"/>
        </w:rPr>
      </w:pPr>
      <w:r>
        <w:rPr>
          <w:rFonts w:hint="eastAsia" w:ascii="华文中宋" w:hAnsi="华文中宋" w:eastAsia="华文中宋"/>
          <w:b/>
          <w:sz w:val="28"/>
          <w:szCs w:val="28"/>
        </w:rPr>
        <w:t>（湖北生态工程职业技术学院制定）</w:t>
      </w:r>
    </w:p>
    <w:p>
      <w:pPr>
        <w:adjustRightInd w:val="0"/>
        <w:snapToGrid w:val="0"/>
        <w:spacing w:line="520" w:lineRule="exact"/>
        <w:rPr>
          <w:rFonts w:ascii="宋体" w:cs="华文中宋"/>
          <w:b/>
          <w:sz w:val="28"/>
          <w:szCs w:val="28"/>
        </w:rPr>
      </w:pPr>
      <w:r>
        <w:rPr>
          <w:rFonts w:ascii="宋体" w:hAnsi="宋体" w:cs="华文中宋"/>
          <w:b/>
          <w:sz w:val="24"/>
          <w:szCs w:val="24"/>
        </w:rPr>
        <w:t xml:space="preserve">    </w:t>
      </w:r>
      <w:r>
        <w:rPr>
          <w:rFonts w:hint="eastAsia" w:ascii="宋体" w:hAnsi="宋体" w:cs="华文中宋"/>
          <w:b/>
          <w:sz w:val="28"/>
          <w:szCs w:val="28"/>
        </w:rPr>
        <w:t>一、考试性质</w:t>
      </w:r>
    </w:p>
    <w:p>
      <w:pPr>
        <w:adjustRightInd w:val="0"/>
        <w:snapToGrid w:val="0"/>
        <w:spacing w:line="520" w:lineRule="exact"/>
        <w:ind w:firstLine="480" w:firstLineChars="200"/>
        <w:rPr>
          <w:rFonts w:hint="eastAsia" w:ascii="宋体" w:hAnsi="宋体"/>
          <w:sz w:val="24"/>
          <w:szCs w:val="24"/>
        </w:rPr>
      </w:pPr>
      <w:r>
        <w:rPr>
          <w:rFonts w:hint="eastAsia" w:ascii="宋体" w:hAnsi="宋体"/>
          <w:sz w:val="24"/>
          <w:szCs w:val="24"/>
          <w:lang w:val="en-US" w:eastAsia="zh-CN"/>
        </w:rPr>
        <w:t>2021</w:t>
      </w:r>
      <w:r>
        <w:rPr>
          <w:rFonts w:hint="eastAsia" w:ascii="宋体" w:hAnsi="宋体"/>
          <w:sz w:val="24"/>
          <w:szCs w:val="24"/>
        </w:rPr>
        <w:t>年湖北省高等</w:t>
      </w:r>
      <w:r>
        <w:rPr>
          <w:rFonts w:hint="eastAsia" w:ascii="宋体" w:hAnsi="宋体"/>
          <w:sz w:val="24"/>
          <w:szCs w:val="24"/>
          <w:lang w:val="en-US" w:eastAsia="zh-CN"/>
        </w:rPr>
        <w:t>职业</w:t>
      </w:r>
      <w:r>
        <w:rPr>
          <w:rFonts w:hint="eastAsia" w:ascii="宋体" w:hAnsi="宋体"/>
          <w:sz w:val="24"/>
          <w:szCs w:val="24"/>
        </w:rPr>
        <w:t>学校单独招生考试，森林生态旅游与康养</w:t>
      </w:r>
      <w:r>
        <w:rPr>
          <w:rFonts w:hint="eastAsia" w:ascii="宋体" w:hAnsi="宋体"/>
          <w:sz w:val="24"/>
          <w:szCs w:val="24"/>
          <w:lang w:val="en-US" w:eastAsia="zh-CN"/>
        </w:rPr>
        <w:t>职业技能测试</w:t>
      </w:r>
      <w:r>
        <w:rPr>
          <w:rFonts w:hint="eastAsia" w:ascii="宋体" w:hAnsi="宋体"/>
          <w:sz w:val="24"/>
          <w:szCs w:val="24"/>
        </w:rPr>
        <w:t>是面向已取得湖北省2021年普通高考报名资格且高考报名号第9-10位代码为80-89或99的中等职业教育毕业生的选拔性考试，森林生态旅游与康养专业</w:t>
      </w:r>
      <w:r>
        <w:rPr>
          <w:rFonts w:hint="eastAsia" w:ascii="宋体" w:hAnsi="宋体"/>
          <w:sz w:val="24"/>
          <w:szCs w:val="24"/>
          <w:lang w:val="en-US" w:eastAsia="zh-CN"/>
        </w:rPr>
        <w:t>职业技能测试</w:t>
      </w:r>
      <w:r>
        <w:rPr>
          <w:rFonts w:hint="eastAsia" w:ascii="宋体" w:hAnsi="宋体"/>
          <w:sz w:val="24"/>
          <w:szCs w:val="24"/>
        </w:rPr>
        <w:t>，具有一定的信度、效度和必要的区分度。</w:t>
      </w:r>
    </w:p>
    <w:p>
      <w:pPr>
        <w:adjustRightInd w:val="0"/>
        <w:snapToGrid w:val="0"/>
        <w:spacing w:line="520" w:lineRule="exact"/>
        <w:ind w:firstLine="562" w:firstLineChars="200"/>
        <w:rPr>
          <w:rFonts w:ascii="宋体" w:cs="华文中宋"/>
          <w:b/>
          <w:sz w:val="28"/>
          <w:szCs w:val="28"/>
        </w:rPr>
      </w:pPr>
      <w:r>
        <w:rPr>
          <w:rFonts w:hint="eastAsia" w:ascii="宋体" w:hAnsi="宋体" w:cs="华文中宋"/>
          <w:b/>
          <w:sz w:val="28"/>
          <w:szCs w:val="28"/>
        </w:rPr>
        <w:t>二、考试依据</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森林生态</w:t>
      </w:r>
      <w:r>
        <w:rPr>
          <w:rFonts w:hint="eastAsia" w:ascii="宋体" w:hAnsi="宋体"/>
          <w:color w:val="000000"/>
          <w:sz w:val="24"/>
          <w:szCs w:val="24"/>
        </w:rPr>
        <w:t>旅游与康养</w:t>
      </w:r>
      <w:r>
        <w:rPr>
          <w:rFonts w:hint="eastAsia" w:ascii="宋体" w:hAnsi="宋体"/>
          <w:sz w:val="24"/>
          <w:szCs w:val="24"/>
        </w:rPr>
        <w:t>专业技能考试是以教育部颁布的《</w:t>
      </w:r>
      <w:r>
        <w:rPr>
          <w:rFonts w:ascii="宋体" w:hAnsi="宋体"/>
          <w:sz w:val="24"/>
          <w:szCs w:val="24"/>
        </w:rPr>
        <w:t>全国中等职业学校旅游服务类专业教学标准</w:t>
      </w:r>
      <w:r>
        <w:rPr>
          <w:rFonts w:hint="eastAsia" w:ascii="宋体" w:hAnsi="宋体"/>
          <w:sz w:val="24"/>
          <w:szCs w:val="24"/>
        </w:rPr>
        <w:t>》为依据，并参照湖北省导游资格考试现场模拟导游面试考核办法，考核考生对旅游类专业基本技能的掌握情况。</w:t>
      </w:r>
    </w:p>
    <w:p>
      <w:pPr>
        <w:adjustRightInd w:val="0"/>
        <w:snapToGrid w:val="0"/>
        <w:spacing w:line="520" w:lineRule="exact"/>
        <w:ind w:firstLine="551" w:firstLineChars="196"/>
        <w:rPr>
          <w:rFonts w:ascii="宋体"/>
          <w:b/>
          <w:sz w:val="28"/>
          <w:szCs w:val="28"/>
        </w:rPr>
      </w:pPr>
      <w:r>
        <w:rPr>
          <w:rFonts w:hint="eastAsia" w:ascii="宋体" w:hAnsi="宋体"/>
          <w:b/>
          <w:sz w:val="28"/>
          <w:szCs w:val="28"/>
        </w:rPr>
        <w:t>三、考试方法</w:t>
      </w:r>
    </w:p>
    <w:p>
      <w:pPr>
        <w:spacing w:line="520" w:lineRule="exact"/>
        <w:ind w:firstLine="480" w:firstLineChars="200"/>
        <w:rPr>
          <w:rFonts w:ascii="宋体"/>
          <w:sz w:val="24"/>
          <w:szCs w:val="24"/>
        </w:rPr>
      </w:pPr>
      <w:r>
        <w:rPr>
          <w:rFonts w:hint="eastAsia" w:ascii="宋体" w:hAnsi="宋体"/>
          <w:sz w:val="24"/>
          <w:szCs w:val="24"/>
        </w:rPr>
        <w:t>森林生态</w:t>
      </w:r>
      <w:r>
        <w:rPr>
          <w:rFonts w:hint="eastAsia" w:ascii="宋体" w:hAnsi="宋体"/>
          <w:color w:val="000000"/>
          <w:sz w:val="24"/>
          <w:szCs w:val="24"/>
        </w:rPr>
        <w:t>旅游与康养</w:t>
      </w:r>
      <w:r>
        <w:rPr>
          <w:rFonts w:hint="eastAsia" w:ascii="宋体" w:hAnsi="宋体"/>
          <w:sz w:val="24"/>
          <w:szCs w:val="24"/>
        </w:rPr>
        <w:t>专业技能考试主要为技能操作考试。</w:t>
      </w:r>
    </w:p>
    <w:p>
      <w:pPr>
        <w:spacing w:line="520" w:lineRule="exact"/>
        <w:ind w:firstLine="480" w:firstLineChars="200"/>
        <w:rPr>
          <w:rFonts w:ascii="宋体" w:hAnsi="宋体"/>
          <w:sz w:val="24"/>
          <w:szCs w:val="24"/>
        </w:rPr>
      </w:pPr>
      <w:r>
        <w:rPr>
          <w:rFonts w:hint="eastAsia" w:ascii="宋体" w:hAnsi="宋体"/>
          <w:sz w:val="24"/>
          <w:szCs w:val="24"/>
        </w:rPr>
        <w:t>技能操作考试总分150分</w:t>
      </w:r>
      <w:r>
        <w:rPr>
          <w:rFonts w:hint="eastAsia" w:ascii="宋体" w:hAnsi="宋体"/>
          <w:sz w:val="24"/>
          <w:szCs w:val="24"/>
          <w:lang w:val="en-US" w:eastAsia="zh-CN"/>
        </w:rPr>
        <w:t>,</w:t>
      </w:r>
      <w:bookmarkStart w:id="0" w:name="_GoBack"/>
      <w:bookmarkEnd w:id="0"/>
      <w:r>
        <w:rPr>
          <w:rFonts w:hint="eastAsia" w:ascii="宋体" w:hAnsi="宋体"/>
          <w:sz w:val="24"/>
          <w:szCs w:val="24"/>
        </w:rPr>
        <w:t>在实训场地进行技能操作考试，考试时间为30分钟。</w:t>
      </w:r>
    </w:p>
    <w:tbl>
      <w:tblPr>
        <w:tblStyle w:val="11"/>
        <w:tblW w:w="8866"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2191"/>
        <w:gridCol w:w="2399"/>
        <w:gridCol w:w="1200"/>
        <w:gridCol w:w="855"/>
        <w:gridCol w:w="900"/>
        <w:gridCol w:w="132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2191"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考试项目</w:t>
            </w:r>
          </w:p>
        </w:tc>
        <w:tc>
          <w:tcPr>
            <w:tcW w:w="2399"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考试内容</w:t>
            </w:r>
          </w:p>
        </w:tc>
        <w:tc>
          <w:tcPr>
            <w:tcW w:w="120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考试时间</w:t>
            </w:r>
          </w:p>
        </w:tc>
        <w:tc>
          <w:tcPr>
            <w:tcW w:w="1755" w:type="dxa"/>
            <w:gridSpan w:val="2"/>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考试分数</w:t>
            </w:r>
          </w:p>
        </w:tc>
        <w:tc>
          <w:tcPr>
            <w:tcW w:w="132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考试方式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2191" w:type="dxa"/>
            <w:vMerge w:val="restart"/>
            <w:tcBorders>
              <w:top w:val="nil"/>
              <w:left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hint="eastAsia" w:ascii="宋体" w:hAnsi="宋体" w:cs="宋体"/>
                <w:bCs/>
                <w:color w:val="000000"/>
                <w:kern w:val="0"/>
                <w:szCs w:val="21"/>
              </w:rPr>
            </w:pPr>
            <w:r>
              <w:rPr>
                <w:rFonts w:hint="eastAsia" w:ascii="宋体" w:hAnsi="宋体" w:cs="宋体"/>
                <w:bCs/>
                <w:color w:val="000000"/>
                <w:kern w:val="0"/>
                <w:szCs w:val="21"/>
              </w:rPr>
              <w:t>技能考试</w:t>
            </w: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r>
              <w:rPr>
                <w:rFonts w:hint="eastAsia" w:ascii="宋体" w:hAnsi="宋体" w:cs="宋体"/>
                <w:bCs/>
                <w:color w:val="000000"/>
                <w:kern w:val="0"/>
                <w:szCs w:val="21"/>
              </w:rPr>
              <w:t>常见旅游植物识别</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20分钟</w:t>
            </w:r>
          </w:p>
        </w:tc>
        <w:tc>
          <w:tcPr>
            <w:tcW w:w="855" w:type="dxa"/>
            <w:tcBorders>
              <w:top w:val="nil"/>
              <w:left w:val="nil"/>
              <w:bottom w:val="single" w:color="auto" w:sz="4" w:space="0"/>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30分</w:t>
            </w:r>
          </w:p>
        </w:tc>
        <w:tc>
          <w:tcPr>
            <w:tcW w:w="900" w:type="dxa"/>
            <w:vMerge w:val="restart"/>
            <w:tcBorders>
              <w:top w:val="nil"/>
              <w:left w:val="nil"/>
              <w:right w:val="single" w:color="auto" w:sz="8" w:space="0"/>
            </w:tcBorders>
            <w:shd w:val="clear" w:color="auto" w:fill="auto"/>
            <w:tcMar>
              <w:left w:w="108" w:type="dxa"/>
              <w:right w:w="108" w:type="dxa"/>
            </w:tcMar>
            <w:vAlign w:val="center"/>
          </w:tcPr>
          <w:p>
            <w:pPr>
              <w:widowControl/>
              <w:spacing w:line="520" w:lineRule="exact"/>
              <w:jc w:val="center"/>
              <w:rPr>
                <w:bCs/>
                <w:szCs w:val="21"/>
              </w:rPr>
            </w:pPr>
            <w:r>
              <w:rPr>
                <w:rFonts w:hint="eastAsia" w:ascii="宋体" w:hAnsi="宋体" w:cs="宋体"/>
                <w:bCs/>
                <w:color w:val="000000"/>
                <w:kern w:val="0"/>
                <w:szCs w:val="21"/>
              </w:rPr>
              <w:t>150分</w:t>
            </w:r>
          </w:p>
        </w:tc>
        <w:tc>
          <w:tcPr>
            <w:tcW w:w="1321"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r>
              <w:rPr>
                <w:rFonts w:hint="eastAsia" w:ascii="宋体" w:hAnsi="宋体" w:cs="宋体"/>
                <w:bCs/>
                <w:color w:val="000000"/>
                <w:kern w:val="0"/>
                <w:szCs w:val="21"/>
              </w:rPr>
              <w:t>模拟现场</w:t>
            </w:r>
          </w:p>
          <w:p>
            <w:pPr>
              <w:widowControl/>
              <w:spacing w:line="520" w:lineRule="exact"/>
              <w:jc w:val="center"/>
              <w:rPr>
                <w:bCs/>
                <w:szCs w:val="21"/>
              </w:rPr>
            </w:pPr>
            <w:r>
              <w:rPr>
                <w:rFonts w:hint="eastAsia" w:ascii="宋体" w:hAnsi="宋体" w:cs="宋体"/>
                <w:bCs/>
                <w:color w:val="000000"/>
                <w:kern w:val="0"/>
                <w:szCs w:val="21"/>
              </w:rPr>
              <w:t>操作考试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2191" w:type="dxa"/>
            <w:vMerge w:val="continue"/>
            <w:tcBorders>
              <w:left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bCs/>
                <w:color w:val="000000"/>
                <w:kern w:val="0"/>
                <w:szCs w:val="21"/>
              </w:rPr>
            </w:pPr>
            <w:r>
              <w:rPr>
                <w:rFonts w:hint="eastAsia" w:ascii="宋体" w:hAnsi="宋体" w:cs="宋体"/>
                <w:bCs/>
                <w:color w:val="000000"/>
                <w:kern w:val="0"/>
                <w:szCs w:val="21"/>
              </w:rPr>
              <w:t>导游模拟讲解</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5分钟</w:t>
            </w:r>
          </w:p>
        </w:tc>
        <w:tc>
          <w:tcPr>
            <w:tcW w:w="855" w:type="dxa"/>
            <w:tcBorders>
              <w:top w:val="single" w:color="auto" w:sz="4" w:space="0"/>
              <w:left w:val="nil"/>
              <w:bottom w:val="single" w:color="auto" w:sz="4"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60分</w:t>
            </w:r>
          </w:p>
        </w:tc>
        <w:tc>
          <w:tcPr>
            <w:tcW w:w="900" w:type="dxa"/>
            <w:vMerge w:val="continue"/>
            <w:tcBorders>
              <w:left w:val="nil"/>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atLeast"/>
        </w:trPr>
        <w:tc>
          <w:tcPr>
            <w:tcW w:w="2191" w:type="dxa"/>
            <w:vMerge w:val="continue"/>
            <w:tcBorders>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239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才艺展示</w:t>
            </w:r>
          </w:p>
        </w:tc>
        <w:tc>
          <w:tcPr>
            <w:tcW w:w="120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szCs w:val="21"/>
              </w:rPr>
            </w:pPr>
            <w:r>
              <w:rPr>
                <w:rFonts w:hint="eastAsia" w:ascii="宋体" w:hAnsi="宋体" w:cs="宋体"/>
                <w:color w:val="000000"/>
                <w:kern w:val="0"/>
                <w:szCs w:val="21"/>
              </w:rPr>
              <w:t>5分钟</w:t>
            </w:r>
          </w:p>
        </w:tc>
        <w:tc>
          <w:tcPr>
            <w:tcW w:w="855" w:type="dxa"/>
            <w:tcBorders>
              <w:top w:val="single" w:color="auto" w:sz="4" w:space="0"/>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jc w:val="center"/>
              <w:rPr>
                <w:rFonts w:ascii="宋体" w:hAnsi="宋体" w:cs="宋体"/>
                <w:color w:val="000000"/>
                <w:szCs w:val="21"/>
              </w:rPr>
            </w:pPr>
            <w:r>
              <w:rPr>
                <w:rFonts w:hint="eastAsia" w:ascii="宋体" w:hAnsi="宋体" w:cs="宋体"/>
                <w:color w:val="000000"/>
                <w:szCs w:val="21"/>
              </w:rPr>
              <w:t>60分</w:t>
            </w:r>
          </w:p>
        </w:tc>
        <w:tc>
          <w:tcPr>
            <w:tcW w:w="900" w:type="dxa"/>
            <w:vMerge w:val="continue"/>
            <w:tcBorders>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c>
          <w:tcPr>
            <w:tcW w:w="1321"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520" w:lineRule="exact"/>
              <w:rPr>
                <w:rFonts w:ascii="宋体" w:hAnsi="宋体" w:cs="宋体"/>
                <w:color w:val="000000"/>
                <w:szCs w:val="21"/>
              </w:rPr>
            </w:pPr>
          </w:p>
        </w:tc>
      </w:tr>
    </w:tbl>
    <w:p>
      <w:pPr>
        <w:spacing w:line="520" w:lineRule="exact"/>
        <w:rPr>
          <w:rFonts w:ascii="宋体"/>
          <w:b/>
          <w:sz w:val="28"/>
          <w:szCs w:val="28"/>
        </w:rPr>
      </w:pPr>
      <w:r>
        <w:rPr>
          <w:rFonts w:hint="eastAsia" w:ascii="宋体" w:hAnsi="宋体"/>
          <w:b/>
          <w:sz w:val="28"/>
          <w:szCs w:val="28"/>
        </w:rPr>
        <w:t xml:space="preserve">    四、考试内容与评分办法</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（一）考试内容</w:t>
      </w:r>
    </w:p>
    <w:p>
      <w:pPr>
        <w:adjustRightInd w:val="0"/>
        <w:snapToGrid w:val="0"/>
        <w:spacing w:line="520" w:lineRule="exact"/>
        <w:ind w:firstLine="480" w:firstLineChars="200"/>
        <w:rPr>
          <w:rFonts w:ascii="宋体" w:hAnsi="宋体"/>
          <w:b/>
          <w:sz w:val="28"/>
          <w:szCs w:val="28"/>
        </w:rPr>
      </w:pPr>
      <w:r>
        <w:rPr>
          <w:rFonts w:hint="eastAsia" w:ascii="宋体" w:hAnsi="宋体"/>
          <w:sz w:val="24"/>
          <w:szCs w:val="24"/>
        </w:rPr>
        <w:t>常见旅游观赏植物识别、导游讲解、才艺展示</w:t>
      </w:r>
    </w:p>
    <w:p>
      <w:pPr>
        <w:adjustRightInd w:val="0"/>
        <w:snapToGrid w:val="0"/>
        <w:spacing w:line="520" w:lineRule="exact"/>
        <w:ind w:firstLine="562" w:firstLineChars="200"/>
        <w:rPr>
          <w:rFonts w:ascii="宋体" w:hAnsi="宋体"/>
          <w:b/>
          <w:sz w:val="28"/>
          <w:szCs w:val="28"/>
        </w:rPr>
      </w:pPr>
      <w:r>
        <w:rPr>
          <w:rFonts w:hint="eastAsia" w:ascii="宋体" w:hAnsi="宋体"/>
          <w:b/>
          <w:sz w:val="28"/>
          <w:szCs w:val="28"/>
        </w:rPr>
        <w:t>（二）操作设置、技能要求、评分办法</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1.常见旅游观赏植物识别</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要求考生能正确识别以下30种常见旅游观赏植物中的10种。银杏、桃花、梅花、玉兰、樱花、水仙、荷花、百合、康乃馨、向日葵、红枫、玫瑰、薰衣草、满天星、毛竹、爬山虎、水杉、迎客松、郁金香、紫薇、桂花、合欢花、菊花、杨树、垂柳、牡丹花、杜鹃花、迎春花、兰花、月季。</w:t>
      </w:r>
    </w:p>
    <w:p>
      <w:pPr>
        <w:adjustRightInd w:val="0"/>
        <w:snapToGrid w:val="0"/>
        <w:spacing w:line="520" w:lineRule="exact"/>
        <w:jc w:val="center"/>
        <w:rPr>
          <w:rFonts w:ascii="宋体" w:hAnsi="宋体"/>
          <w:sz w:val="24"/>
          <w:szCs w:val="24"/>
        </w:rPr>
      </w:pPr>
      <w:r>
        <w:rPr>
          <w:rFonts w:hint="eastAsia" w:ascii="宋体" w:hAnsi="宋体"/>
          <w:sz w:val="24"/>
          <w:szCs w:val="24"/>
        </w:rPr>
        <w:t>常见旅游观赏植物识别评分参考</w:t>
      </w:r>
    </w:p>
    <w:tbl>
      <w:tblPr>
        <w:tblStyle w:val="11"/>
        <w:tblW w:w="9002"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1802"/>
        <w:gridCol w:w="1201"/>
        <w:gridCol w:w="1695"/>
        <w:gridCol w:w="1153"/>
        <w:gridCol w:w="980"/>
        <w:gridCol w:w="853"/>
        <w:gridCol w:w="131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4" w:hRule="atLeast"/>
          <w:jc w:val="center"/>
        </w:trPr>
        <w:tc>
          <w:tcPr>
            <w:tcW w:w="18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编号</w:t>
            </w:r>
          </w:p>
        </w:tc>
        <w:tc>
          <w:tcPr>
            <w:tcW w:w="1201"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c>
          <w:tcPr>
            <w:tcW w:w="1695"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准考证号</w:t>
            </w:r>
          </w:p>
        </w:tc>
        <w:tc>
          <w:tcPr>
            <w:tcW w:w="2133" w:type="dxa"/>
            <w:gridSpan w:val="2"/>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c>
          <w:tcPr>
            <w:tcW w:w="853"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满分</w:t>
            </w:r>
          </w:p>
        </w:tc>
        <w:tc>
          <w:tcPr>
            <w:tcW w:w="1318" w:type="dxa"/>
            <w:tcBorders>
              <w:top w:val="single" w:color="auto" w:sz="8" w:space="0"/>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30分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6"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考试时间</w:t>
            </w:r>
          </w:p>
        </w:tc>
        <w:tc>
          <w:tcPr>
            <w:tcW w:w="1201"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20分钟</w:t>
            </w:r>
          </w:p>
        </w:tc>
        <w:tc>
          <w:tcPr>
            <w:tcW w:w="1695"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考试开始时间</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考试结束时间</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考核项目</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考核要求</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分值</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评分标准</w:t>
            </w:r>
          </w:p>
        </w:tc>
        <w:tc>
          <w:tcPr>
            <w:tcW w:w="1318"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得分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75" w:hRule="atLeast"/>
          <w:jc w:val="center"/>
        </w:trPr>
        <w:tc>
          <w:tcPr>
            <w:tcW w:w="1802" w:type="dxa"/>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ascii="宋体" w:hAnsi="宋体"/>
                <w:szCs w:val="21"/>
              </w:rPr>
            </w:pPr>
            <w:r>
              <w:rPr>
                <w:rFonts w:hint="eastAsia" w:ascii="宋体" w:hAnsi="宋体"/>
                <w:szCs w:val="21"/>
              </w:rPr>
              <w:t>常见旅游观赏植物识别</w:t>
            </w:r>
          </w:p>
        </w:tc>
        <w:tc>
          <w:tcPr>
            <w:tcW w:w="2896"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ascii="宋体" w:hAnsi="宋体"/>
                <w:szCs w:val="21"/>
              </w:rPr>
            </w:pPr>
            <w:r>
              <w:rPr>
                <w:rFonts w:hint="eastAsia" w:ascii="宋体" w:hAnsi="宋体"/>
                <w:szCs w:val="21"/>
              </w:rPr>
              <w:t>要求考生识别提供的10种常见旅游观赏植物图片。</w:t>
            </w:r>
          </w:p>
        </w:tc>
        <w:tc>
          <w:tcPr>
            <w:tcW w:w="1153" w:type="dxa"/>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30</w:t>
            </w:r>
          </w:p>
        </w:tc>
        <w:tc>
          <w:tcPr>
            <w:tcW w:w="1833" w:type="dxa"/>
            <w:gridSpan w:val="2"/>
            <w:tcBorders>
              <w:top w:val="nil"/>
              <w:left w:val="nil"/>
              <w:bottom w:val="single" w:color="auto" w:sz="8" w:space="0"/>
              <w:right w:val="single" w:color="auto" w:sz="8" w:space="0"/>
            </w:tcBorders>
            <w:tcMar>
              <w:left w:w="108" w:type="dxa"/>
              <w:right w:w="108" w:type="dxa"/>
            </w:tcMar>
            <w:vAlign w:val="center"/>
          </w:tcPr>
          <w:p>
            <w:pPr>
              <w:adjustRightInd w:val="0"/>
              <w:snapToGrid w:val="0"/>
              <w:spacing w:line="520" w:lineRule="exact"/>
              <w:jc w:val="left"/>
              <w:rPr>
                <w:rFonts w:ascii="宋体" w:hAnsi="宋体"/>
                <w:szCs w:val="21"/>
              </w:rPr>
            </w:pPr>
            <w:r>
              <w:rPr>
                <w:rFonts w:hint="eastAsia" w:ascii="宋体" w:hAnsi="宋体"/>
                <w:szCs w:val="21"/>
              </w:rPr>
              <w:t>考生正确识别每种得分3分，共30分。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7684" w:type="dxa"/>
            <w:gridSpan w:val="6"/>
            <w:tcBorders>
              <w:top w:val="nil"/>
              <w:left w:val="single" w:color="auto" w:sz="8" w:space="0"/>
              <w:bottom w:val="single" w:color="auto" w:sz="8" w:space="0"/>
              <w:right w:val="single" w:color="auto"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合计得分</w:t>
            </w:r>
          </w:p>
        </w:tc>
        <w:tc>
          <w:tcPr>
            <w:tcW w:w="1318" w:type="dxa"/>
            <w:tcBorders>
              <w:top w:val="nil"/>
              <w:left w:val="nil"/>
              <w:bottom w:val="single" w:color="auto" w:sz="8" w:space="0"/>
              <w:right w:val="single" w:color="auto" w:sz="8" w:space="0"/>
            </w:tcBorders>
            <w:tcMar>
              <w:left w:w="108" w:type="dxa"/>
              <w:right w:w="108" w:type="dxa"/>
            </w:tcMar>
          </w:tcPr>
          <w:p>
            <w:pPr>
              <w:adjustRightInd w:val="0"/>
              <w:snapToGrid w:val="0"/>
              <w:spacing w:line="520" w:lineRule="exact"/>
              <w:jc w:val="center"/>
              <w:rPr>
                <w:rFonts w:ascii="宋体" w:hAnsi="宋体"/>
                <w:szCs w:val="21"/>
              </w:rPr>
            </w:pPr>
            <w:r>
              <w:rPr>
                <w:rFonts w:hint="eastAsia" w:ascii="宋体" w:hAnsi="宋体"/>
                <w:szCs w:val="21"/>
              </w:rPr>
              <w:t> </w:t>
            </w:r>
          </w:p>
        </w:tc>
      </w:tr>
    </w:tbl>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2.导游讲解</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考生选取湖北省内外知名景区或以自己所在的家乡进行导游模拟讲解（自然风景、风土人情等均可）。</w:t>
      </w:r>
    </w:p>
    <w:p>
      <w:pPr>
        <w:tabs>
          <w:tab w:val="left" w:pos="312"/>
        </w:tabs>
        <w:adjustRightInd w:val="0"/>
        <w:snapToGrid w:val="0"/>
        <w:spacing w:line="520" w:lineRule="exact"/>
        <w:ind w:left="480"/>
        <w:rPr>
          <w:rFonts w:ascii="宋体" w:hAnsi="宋体"/>
          <w:sz w:val="24"/>
          <w:szCs w:val="24"/>
        </w:rPr>
      </w:pPr>
      <w:r>
        <w:rPr>
          <w:rFonts w:hint="eastAsia" w:ascii="宋体" w:hAnsi="宋体"/>
          <w:sz w:val="24"/>
          <w:szCs w:val="24"/>
        </w:rPr>
        <w:t>3.才艺展示</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考生自选任意一种形式（琴棋书画、歌舞小品、相声说唱、魔术武术等均可）展示自己的特长和才艺。</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要求考生自然大方、穿着打扮得体。导游讲解需使用标准语言，声音洪亮，台风端正，有一定感染力，内容健康向上，合理展示景区或地区特色；才艺展示需独立完成，不允许助演、伴演，需要用的道具、服装、器乐等考生自备。</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导游讲解时间5分钟（不得低于3分钟），才艺展示准备时间2分钟，展示时间3分钟（不得低于2分钟），时间到由考评员终止。</w:t>
      </w:r>
    </w:p>
    <w:p>
      <w:pPr>
        <w:adjustRightInd w:val="0"/>
        <w:snapToGrid w:val="0"/>
        <w:spacing w:line="520" w:lineRule="exact"/>
        <w:jc w:val="center"/>
        <w:rPr>
          <w:rFonts w:ascii="宋体" w:hAnsi="宋体"/>
          <w:sz w:val="24"/>
          <w:szCs w:val="24"/>
        </w:rPr>
      </w:pPr>
      <w:r>
        <w:rPr>
          <w:rFonts w:hint="eastAsia" w:ascii="宋体" w:hAnsi="宋体"/>
          <w:sz w:val="24"/>
          <w:szCs w:val="24"/>
        </w:rPr>
        <w:t>景点讲解评分参考</w:t>
      </w:r>
    </w:p>
    <w:p>
      <w:pPr>
        <w:adjustRightInd w:val="0"/>
        <w:snapToGrid w:val="0"/>
        <w:spacing w:line="520" w:lineRule="exact"/>
        <w:jc w:val="center"/>
        <w:rPr>
          <w:rFonts w:ascii="宋体" w:hAnsi="宋体"/>
          <w:sz w:val="24"/>
          <w:szCs w:val="24"/>
        </w:rPr>
      </w:pPr>
      <w:r>
        <w:rPr>
          <w:rFonts w:hint="eastAsia" w:ascii="宋体" w:hAnsi="宋体"/>
          <w:sz w:val="24"/>
          <w:szCs w:val="24"/>
        </w:rPr>
        <w:t>（共计60分）</w:t>
      </w:r>
    </w:p>
    <w:p>
      <w:pPr>
        <w:adjustRightInd w:val="0"/>
        <w:snapToGrid w:val="0"/>
        <w:spacing w:line="520" w:lineRule="exact"/>
        <w:jc w:val="center"/>
        <w:rPr>
          <w:rFonts w:ascii="宋体" w:hAnsi="宋体"/>
          <w:sz w:val="24"/>
          <w:szCs w:val="24"/>
        </w:rPr>
      </w:pPr>
      <w:r>
        <w:rPr>
          <w:rFonts w:hint="eastAsia" w:ascii="宋体" w:hAnsi="宋体"/>
          <w:sz w:val="24"/>
          <w:szCs w:val="24"/>
        </w:rPr>
        <w:t xml:space="preserve">                      考生号：</w:t>
      </w:r>
    </w:p>
    <w:p>
      <w:pPr>
        <w:adjustRightInd w:val="0"/>
        <w:snapToGrid w:val="0"/>
        <w:spacing w:line="520" w:lineRule="exact"/>
        <w:jc w:val="left"/>
        <w:rPr>
          <w:rFonts w:ascii="宋体" w:hAnsi="宋体"/>
          <w:sz w:val="24"/>
          <w:szCs w:val="24"/>
        </w:rPr>
      </w:pPr>
      <w:r>
        <w:rPr>
          <w:rFonts w:hint="eastAsia" w:ascii="宋体" w:hAnsi="宋体"/>
          <w:sz w:val="24"/>
          <w:szCs w:val="24"/>
        </w:rPr>
        <w:t xml:space="preserve">                                            姓  名：  </w:t>
      </w:r>
    </w:p>
    <w:p>
      <w:pPr>
        <w:adjustRightInd w:val="0"/>
        <w:snapToGrid w:val="0"/>
        <w:spacing w:line="520" w:lineRule="exact"/>
        <w:jc w:val="left"/>
        <w:rPr>
          <w:rFonts w:hint="eastAsia" w:ascii="宋体" w:hAnsi="宋体"/>
          <w:sz w:val="24"/>
          <w:szCs w:val="24"/>
        </w:rPr>
      </w:pPr>
      <w:r>
        <w:rPr>
          <w:rFonts w:hint="eastAsia" w:ascii="宋体" w:hAnsi="宋体"/>
          <w:sz w:val="24"/>
          <w:szCs w:val="24"/>
        </w:rPr>
        <w:t xml:space="preserve">                                            景  区：      </w:t>
      </w:r>
    </w:p>
    <w:p>
      <w:pPr>
        <w:adjustRightInd w:val="0"/>
        <w:snapToGrid w:val="0"/>
        <w:spacing w:line="520" w:lineRule="exact"/>
        <w:ind w:firstLine="5280" w:firstLineChars="2200"/>
        <w:jc w:val="left"/>
        <w:rPr>
          <w:rFonts w:ascii="宋体" w:hAnsi="宋体"/>
          <w:sz w:val="24"/>
          <w:szCs w:val="24"/>
        </w:rPr>
      </w:pPr>
      <w:r>
        <w:rPr>
          <w:rFonts w:hint="eastAsia" w:ascii="宋体" w:hAnsi="宋体"/>
          <w:sz w:val="24"/>
          <w:szCs w:val="24"/>
        </w:rPr>
        <w:t>家  乡：</w:t>
      </w:r>
    </w:p>
    <w:tbl>
      <w:tblPr>
        <w:tblStyle w:val="11"/>
        <w:tblW w:w="8997"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54"/>
        <w:gridCol w:w="491"/>
        <w:gridCol w:w="2250"/>
        <w:gridCol w:w="780"/>
        <w:gridCol w:w="3210"/>
        <w:gridCol w:w="750"/>
        <w:gridCol w:w="76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4" w:hRule="atLeast"/>
          <w:jc w:val="center"/>
        </w:trPr>
        <w:tc>
          <w:tcPr>
            <w:tcW w:w="1245" w:type="dxa"/>
            <w:gridSpan w:val="2"/>
            <w:tcBorders>
              <w:top w:val="single" w:color="000000" w:sz="8" w:space="0"/>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项目</w:t>
            </w:r>
          </w:p>
        </w:tc>
        <w:tc>
          <w:tcPr>
            <w:tcW w:w="2250" w:type="dxa"/>
            <w:tcBorders>
              <w:top w:val="single" w:color="000000" w:sz="8" w:space="0"/>
              <w:left w:val="nil"/>
              <w:bottom w:val="single" w:color="000000" w:sz="8" w:space="0"/>
              <w:right w:val="single" w:color="000000"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评分要求</w:t>
            </w:r>
          </w:p>
        </w:tc>
        <w:tc>
          <w:tcPr>
            <w:tcW w:w="780" w:type="dxa"/>
            <w:tcBorders>
              <w:top w:val="single" w:color="000000" w:sz="8" w:space="0"/>
              <w:left w:val="nil"/>
              <w:bottom w:val="single" w:color="000000" w:sz="8" w:space="0"/>
              <w:right w:val="single" w:color="000000"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单项</w:t>
            </w:r>
          </w:p>
          <w:p>
            <w:pPr>
              <w:adjustRightInd w:val="0"/>
              <w:snapToGrid w:val="0"/>
              <w:spacing w:line="520" w:lineRule="exact"/>
              <w:jc w:val="center"/>
              <w:rPr>
                <w:rFonts w:ascii="宋体" w:hAnsi="宋体"/>
                <w:szCs w:val="21"/>
              </w:rPr>
            </w:pPr>
            <w:r>
              <w:rPr>
                <w:rFonts w:hint="eastAsia" w:ascii="宋体" w:hAnsi="宋体"/>
                <w:szCs w:val="21"/>
              </w:rPr>
              <w:t>分值</w:t>
            </w:r>
          </w:p>
        </w:tc>
        <w:tc>
          <w:tcPr>
            <w:tcW w:w="3210" w:type="dxa"/>
            <w:tcBorders>
              <w:top w:val="single" w:color="000000" w:sz="8" w:space="0"/>
              <w:left w:val="nil"/>
              <w:bottom w:val="single" w:color="000000" w:sz="8" w:space="0"/>
              <w:right w:val="single" w:color="000000"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评分标准</w:t>
            </w:r>
          </w:p>
        </w:tc>
        <w:tc>
          <w:tcPr>
            <w:tcW w:w="750" w:type="dxa"/>
            <w:tcBorders>
              <w:top w:val="single" w:color="000000" w:sz="8" w:space="0"/>
              <w:left w:val="nil"/>
              <w:bottom w:val="single" w:color="000000" w:sz="8" w:space="0"/>
              <w:right w:val="single" w:color="000000"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单项计分</w:t>
            </w:r>
          </w:p>
        </w:tc>
        <w:tc>
          <w:tcPr>
            <w:tcW w:w="762" w:type="dxa"/>
            <w:tcBorders>
              <w:top w:val="single" w:color="000000" w:sz="8" w:space="0"/>
              <w:left w:val="nil"/>
              <w:bottom w:val="single" w:color="000000" w:sz="8" w:space="0"/>
              <w:right w:val="single" w:color="000000" w:sz="8" w:space="0"/>
            </w:tcBorders>
            <w:tcMar>
              <w:left w:w="108" w:type="dxa"/>
              <w:right w:w="108" w:type="dxa"/>
            </w:tcMar>
            <w:vAlign w:val="center"/>
          </w:tcPr>
          <w:p>
            <w:pPr>
              <w:adjustRightInd w:val="0"/>
              <w:snapToGrid w:val="0"/>
              <w:spacing w:line="520" w:lineRule="exact"/>
              <w:jc w:val="center"/>
              <w:rPr>
                <w:rFonts w:ascii="宋体" w:hAnsi="宋体"/>
                <w:szCs w:val="21"/>
              </w:rPr>
            </w:pPr>
            <w:r>
              <w:rPr>
                <w:rFonts w:hint="eastAsia" w:ascii="宋体" w:hAnsi="宋体"/>
                <w:szCs w:val="21"/>
              </w:rPr>
              <w:t>大项</w:t>
            </w:r>
          </w:p>
          <w:p>
            <w:pPr>
              <w:adjustRightInd w:val="0"/>
              <w:snapToGrid w:val="0"/>
              <w:spacing w:line="520" w:lineRule="exact"/>
              <w:jc w:val="center"/>
              <w:rPr>
                <w:rFonts w:ascii="宋体" w:hAnsi="宋体"/>
                <w:szCs w:val="21"/>
              </w:rPr>
            </w:pPr>
            <w:r>
              <w:rPr>
                <w:rFonts w:hint="eastAsia" w:ascii="宋体" w:hAnsi="宋体"/>
                <w:szCs w:val="21"/>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40" w:hRule="atLeast"/>
          <w:jc w:val="center"/>
        </w:trPr>
        <w:tc>
          <w:tcPr>
            <w:tcW w:w="754"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内容</w:t>
            </w:r>
          </w:p>
          <w:p>
            <w:pPr>
              <w:adjustRightInd w:val="0"/>
              <w:snapToGrid w:val="0"/>
              <w:spacing w:line="520" w:lineRule="exact"/>
              <w:rPr>
                <w:rFonts w:ascii="宋体" w:hAnsi="宋体"/>
                <w:szCs w:val="21"/>
              </w:rPr>
            </w:pPr>
            <w:r>
              <w:rPr>
                <w:rFonts w:hint="eastAsia" w:ascii="宋体" w:hAnsi="宋体"/>
                <w:szCs w:val="21"/>
              </w:rPr>
              <w:t>（35分）</w:t>
            </w: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讲解内容</w:t>
            </w:r>
          </w:p>
        </w:tc>
        <w:tc>
          <w:tcPr>
            <w:tcW w:w="225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健康、完整、准确，重点突出、紧扣主题、与时俱进</w:t>
            </w:r>
          </w:p>
        </w:tc>
        <w:tc>
          <w:tcPr>
            <w:tcW w:w="78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20分</w:t>
            </w:r>
          </w:p>
        </w:tc>
        <w:tc>
          <w:tcPr>
            <w:tcW w:w="321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[好]15-20分：健康，完整、准确，重点突出，紧扣主题，与时俱进。</w:t>
            </w:r>
          </w:p>
          <w:p>
            <w:pPr>
              <w:adjustRightInd w:val="0"/>
              <w:snapToGrid w:val="0"/>
              <w:spacing w:line="520" w:lineRule="exact"/>
              <w:rPr>
                <w:rFonts w:ascii="宋体" w:hAnsi="宋体"/>
                <w:szCs w:val="21"/>
              </w:rPr>
            </w:pPr>
            <w:r>
              <w:rPr>
                <w:rFonts w:hint="eastAsia" w:ascii="宋体" w:hAnsi="宋体"/>
                <w:szCs w:val="21"/>
              </w:rPr>
              <w:t>[较好]10-15分：健康，完整、比较准确，重点比较突出，扣主题，与时俱进。</w:t>
            </w:r>
          </w:p>
          <w:p>
            <w:pPr>
              <w:adjustRightInd w:val="0"/>
              <w:snapToGrid w:val="0"/>
              <w:spacing w:line="520" w:lineRule="exact"/>
              <w:rPr>
                <w:rFonts w:ascii="宋体" w:hAnsi="宋体"/>
                <w:szCs w:val="21"/>
              </w:rPr>
            </w:pPr>
            <w:r>
              <w:rPr>
                <w:rFonts w:hint="eastAsia" w:ascii="宋体" w:hAnsi="宋体"/>
                <w:szCs w:val="21"/>
              </w:rPr>
              <w:t>[一般]5-10分：健康，基本完整、准确，基本扣主题。</w:t>
            </w:r>
          </w:p>
        </w:tc>
        <w:tc>
          <w:tcPr>
            <w:tcW w:w="75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c>
          <w:tcPr>
            <w:tcW w:w="762" w:type="dxa"/>
            <w:vMerge w:val="restart"/>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754"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讲解结构</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结构合理、层次分明、详略得当、逻辑性强。</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10分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[好]8-10分：结构合理，层次分明，详略得当，逻辑性强。</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[较好]6-8分：结构比较合理，层次比较分明，详略比较得当，逻辑性比较强。</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[一般]3-6分：结构基本合理，层次基本分明，详略基本得当，逻辑性一般。</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3" w:hRule="atLeast"/>
          <w:jc w:val="center"/>
        </w:trPr>
        <w:tc>
          <w:tcPr>
            <w:tcW w:w="754"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文化内涵</w:t>
            </w:r>
          </w:p>
        </w:tc>
        <w:tc>
          <w:tcPr>
            <w:tcW w:w="225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讲解具有很高的文化内涵</w:t>
            </w:r>
          </w:p>
        </w:tc>
        <w:tc>
          <w:tcPr>
            <w:tcW w:w="78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5分</w:t>
            </w:r>
          </w:p>
        </w:tc>
        <w:tc>
          <w:tcPr>
            <w:tcW w:w="321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[好]4-5分：文化内涵深厚。</w:t>
            </w:r>
          </w:p>
          <w:p>
            <w:pPr>
              <w:adjustRightInd w:val="0"/>
              <w:snapToGrid w:val="0"/>
              <w:spacing w:line="520" w:lineRule="exact"/>
              <w:rPr>
                <w:rFonts w:ascii="宋体" w:hAnsi="宋体"/>
                <w:szCs w:val="21"/>
              </w:rPr>
            </w:pPr>
            <w:r>
              <w:rPr>
                <w:rFonts w:hint="eastAsia" w:ascii="宋体" w:hAnsi="宋体"/>
                <w:szCs w:val="21"/>
              </w:rPr>
              <w:t>[较好]3-4分：文化内涵比较深厚。</w:t>
            </w:r>
          </w:p>
          <w:p>
            <w:pPr>
              <w:adjustRightInd w:val="0"/>
              <w:snapToGrid w:val="0"/>
              <w:spacing w:line="520" w:lineRule="exact"/>
              <w:rPr>
                <w:rFonts w:ascii="宋体" w:hAnsi="宋体"/>
                <w:szCs w:val="21"/>
              </w:rPr>
            </w:pPr>
            <w:r>
              <w:rPr>
                <w:rFonts w:hint="eastAsia" w:ascii="宋体" w:hAnsi="宋体"/>
                <w:szCs w:val="21"/>
              </w:rPr>
              <w:t>[一般]1-3分：文化内涵一般。</w:t>
            </w:r>
          </w:p>
        </w:tc>
        <w:tc>
          <w:tcPr>
            <w:tcW w:w="750"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41" w:hRule="atLeast"/>
          <w:jc w:val="center"/>
        </w:trPr>
        <w:tc>
          <w:tcPr>
            <w:tcW w:w="754" w:type="dxa"/>
            <w:vMerge w:val="restart"/>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技巧</w:t>
            </w:r>
          </w:p>
          <w:p>
            <w:pPr>
              <w:adjustRightInd w:val="0"/>
              <w:snapToGrid w:val="0"/>
              <w:spacing w:line="520" w:lineRule="exact"/>
              <w:rPr>
                <w:rFonts w:ascii="宋体" w:hAnsi="宋体"/>
                <w:szCs w:val="21"/>
              </w:rPr>
            </w:pPr>
            <w:r>
              <w:rPr>
                <w:rFonts w:hint="eastAsia" w:ascii="宋体" w:hAnsi="宋体"/>
                <w:szCs w:val="21"/>
              </w:rPr>
              <w:t>（15分）</w:t>
            </w: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讲解技巧</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讲解角度新颖、讲解生动幽默、通俗易懂，富有感染力、亲和力</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5分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[好]4-5分：角度新颖，通俗易懂，生动幽默，富有感染力、亲和力。</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[较好]3-4分：角度比较新颖，通俗易懂，比较生动幽默，有较好的感染力、亲和力。</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[一般]1-2分：角度普通，有一定的感染力、亲和力。</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c>
          <w:tcPr>
            <w:tcW w:w="762" w:type="dxa"/>
            <w:vMerge w:val="restart"/>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754"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语音语调</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普通话标准、语调自然、音量适中、语速把握得当、节奏合理、肢体语言规范</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5分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[好]4-5分：普通话标准（英语语音标准），语调自然，音量和语速适中，节奏合理，肢体语言得体。</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[较好]3-4分：普通话比较标准（英语语音比较标准），语调比较自然，音量和语速比较得当，节奏比较合理，肢体语言比较得体。</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[一般]1-2分：普通话一般（英语语音一般），语调基本自然，音量和语速基本得当，节奏基本合理，肢体语言基本得体。</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754" w:type="dxa"/>
            <w:vMerge w:val="continue"/>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表达能力</w:t>
            </w:r>
          </w:p>
          <w:p>
            <w:pPr>
              <w:adjustRightInd w:val="0"/>
              <w:snapToGrid w:val="0"/>
              <w:spacing w:line="520" w:lineRule="exact"/>
              <w:rPr>
                <w:rFonts w:ascii="宋体" w:hAnsi="宋体"/>
                <w:szCs w:val="21"/>
              </w:rPr>
            </w:pPr>
            <w:r>
              <w:rPr>
                <w:rFonts w:hint="eastAsia" w:ascii="宋体" w:hAnsi="宋体"/>
                <w:szCs w:val="21"/>
              </w:rPr>
              <w:t> </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5分</w:t>
            </w:r>
          </w:p>
        </w:tc>
        <w:tc>
          <w:tcPr>
            <w:tcW w:w="321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[好]4-5分：口齿清楚，语法正确，表达自然流畅。</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[较好]3-4分：口齿比较清楚，语法正确，表达比较自然流畅。</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[一般]1-2分：口齿基本清楚，语法基本正确，表达基本流畅。</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c>
          <w:tcPr>
            <w:tcW w:w="762" w:type="dxa"/>
            <w:vMerge w:val="continue"/>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850" w:hRule="atLeast"/>
          <w:jc w:val="center"/>
        </w:trPr>
        <w:tc>
          <w:tcPr>
            <w:tcW w:w="754" w:type="dxa"/>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仪容仪表（10分）</w:t>
            </w: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c>
          <w:tcPr>
            <w:tcW w:w="22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妆容适宜，着装得体，精神饱满，符合服务行业规范要求。</w:t>
            </w:r>
          </w:p>
        </w:tc>
        <w:tc>
          <w:tcPr>
            <w:tcW w:w="78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10分</w:t>
            </w:r>
          </w:p>
        </w:tc>
        <w:tc>
          <w:tcPr>
            <w:tcW w:w="3210" w:type="dxa"/>
            <w:tcBorders>
              <w:top w:val="nil"/>
              <w:left w:val="nil"/>
              <w:bottom w:val="single" w:color="000000" w:sz="8" w:space="0"/>
              <w:right w:val="single" w:color="000000" w:sz="8" w:space="0"/>
            </w:tcBorders>
            <w:tcMar>
              <w:left w:w="108" w:type="dxa"/>
              <w:right w:w="108" w:type="dxa"/>
            </w:tcMa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[好]8-10分：妆容适宜，衣着得体，符合服务行业规范要求。</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[较好]6-8分：妆容、衣着比较符合服务行业规范要求。</w:t>
            </w:r>
          </w:p>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[一般] 3-6分：妆容、衣着基本符合服务行业规范要求。</w:t>
            </w:r>
          </w:p>
        </w:tc>
        <w:tc>
          <w:tcPr>
            <w:tcW w:w="750"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c>
          <w:tcPr>
            <w:tcW w:w="762" w:type="dxa"/>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0" w:hRule="atLeast"/>
          <w:jc w:val="center"/>
        </w:trPr>
        <w:tc>
          <w:tcPr>
            <w:tcW w:w="754" w:type="dxa"/>
            <w:tcBorders>
              <w:top w:val="nil"/>
              <w:left w:val="single" w:color="000000" w:sz="8" w:space="0"/>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得分</w:t>
            </w:r>
          </w:p>
        </w:tc>
        <w:tc>
          <w:tcPr>
            <w:tcW w:w="491" w:type="dxa"/>
            <w:tcBorders>
              <w:top w:val="nil"/>
              <w:left w:val="nil"/>
              <w:bottom w:val="single" w:color="000000" w:sz="8" w:space="0"/>
              <w:right w:val="single" w:color="000000" w:sz="8" w:space="0"/>
            </w:tcBorders>
            <w:tcMar>
              <w:left w:w="108" w:type="dxa"/>
              <w:right w:w="108" w:type="dxa"/>
            </w:tcMar>
            <w:vAlign w:val="center"/>
          </w:tcPr>
          <w:p>
            <w:pPr>
              <w:adjustRightInd w:val="0"/>
              <w:snapToGrid w:val="0"/>
              <w:spacing w:line="520" w:lineRule="exact"/>
              <w:rPr>
                <w:rFonts w:ascii="宋体" w:hAnsi="宋体"/>
                <w:szCs w:val="21"/>
              </w:rPr>
            </w:pPr>
            <w:r>
              <w:rPr>
                <w:rFonts w:hint="eastAsia" w:ascii="宋体" w:hAnsi="宋体"/>
                <w:szCs w:val="21"/>
              </w:rPr>
              <w:t> </w:t>
            </w:r>
          </w:p>
        </w:tc>
        <w:tc>
          <w:tcPr>
            <w:tcW w:w="3030" w:type="dxa"/>
            <w:gridSpan w:val="2"/>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计分员签名：</w:t>
            </w:r>
          </w:p>
        </w:tc>
        <w:tc>
          <w:tcPr>
            <w:tcW w:w="4722" w:type="dxa"/>
            <w:gridSpan w:val="3"/>
            <w:tcBorders>
              <w:top w:val="nil"/>
              <w:left w:val="nil"/>
              <w:bottom w:val="single" w:color="000000" w:sz="8" w:space="0"/>
              <w:right w:val="single" w:color="000000"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00" w:lineRule="atLeast"/>
              <w:ind w:left="0" w:leftChars="0" w:right="0" w:rightChars="0" w:firstLine="0" w:firstLineChars="0"/>
              <w:jc w:val="both"/>
              <w:textAlignment w:val="auto"/>
              <w:outlineLvl w:val="9"/>
              <w:rPr>
                <w:rFonts w:ascii="宋体" w:hAnsi="宋体"/>
                <w:szCs w:val="21"/>
              </w:rPr>
            </w:pPr>
            <w:r>
              <w:rPr>
                <w:rFonts w:hint="eastAsia" w:ascii="宋体" w:hAnsi="宋体"/>
                <w:szCs w:val="21"/>
              </w:rPr>
              <w:t>复分员签名：</w:t>
            </w:r>
          </w:p>
        </w:tc>
      </w:tr>
    </w:tbl>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ascii="宋体" w:hAnsi="宋体"/>
          <w:sz w:val="24"/>
          <w:szCs w:val="24"/>
        </w:rPr>
      </w:pPr>
      <w:r>
        <w:rPr>
          <w:rFonts w:hint="eastAsia" w:ascii="宋体" w:hAnsi="宋体"/>
          <w:sz w:val="24"/>
          <w:szCs w:val="24"/>
        </w:rPr>
        <w:t>才艺展示评分参考</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ascii="宋体" w:hAnsi="宋体"/>
          <w:sz w:val="24"/>
          <w:szCs w:val="24"/>
        </w:rPr>
      </w:pPr>
      <w:r>
        <w:rPr>
          <w:rFonts w:hint="eastAsia" w:ascii="宋体" w:hAnsi="宋体"/>
          <w:sz w:val="24"/>
          <w:szCs w:val="24"/>
        </w:rPr>
        <w:t>（共60分）</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center"/>
        <w:textAlignment w:val="auto"/>
        <w:outlineLvl w:val="9"/>
        <w:rPr>
          <w:rFonts w:ascii="宋体" w:hAnsi="宋体"/>
          <w:sz w:val="24"/>
          <w:szCs w:val="24"/>
        </w:rPr>
      </w:pPr>
      <w:r>
        <w:rPr>
          <w:rFonts w:hint="eastAsia" w:ascii="宋体" w:hAnsi="宋体"/>
          <w:sz w:val="24"/>
          <w:szCs w:val="24"/>
        </w:rPr>
        <w:t xml:space="preserve">                          考生号：</w:t>
      </w:r>
    </w:p>
    <w:p>
      <w:pPr>
        <w:keepNext w:val="0"/>
        <w:keepLines w:val="0"/>
        <w:pageBreakBefore w:val="0"/>
        <w:widowControl w:val="0"/>
        <w:kinsoku/>
        <w:wordWrap/>
        <w:overflowPunct/>
        <w:topLinePunct w:val="0"/>
        <w:autoSpaceDE/>
        <w:autoSpaceDN/>
        <w:bidi w:val="0"/>
        <w:adjustRightInd w:val="0"/>
        <w:snapToGrid w:val="0"/>
        <w:spacing w:line="460" w:lineRule="exact"/>
        <w:ind w:left="0" w:leftChars="0" w:right="0" w:rightChars="0" w:firstLine="0" w:firstLineChars="0"/>
        <w:jc w:val="left"/>
        <w:textAlignment w:val="auto"/>
        <w:outlineLvl w:val="9"/>
        <w:rPr>
          <w:rFonts w:ascii="宋体" w:hAnsi="宋体"/>
          <w:sz w:val="24"/>
          <w:szCs w:val="24"/>
        </w:rPr>
      </w:pPr>
      <w:r>
        <w:rPr>
          <w:rFonts w:hint="eastAsia" w:ascii="宋体" w:hAnsi="宋体"/>
          <w:sz w:val="24"/>
          <w:szCs w:val="24"/>
        </w:rPr>
        <w:t xml:space="preserve">                                              姓  名：      </w:t>
      </w:r>
    </w:p>
    <w:tbl>
      <w:tblPr>
        <w:tblStyle w:val="11"/>
        <w:tblW w:w="870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89"/>
        <w:gridCol w:w="2120"/>
        <w:gridCol w:w="775"/>
        <w:gridCol w:w="4325"/>
        <w:gridCol w:w="70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65" w:hRule="atLeast"/>
          <w:jc w:val="center"/>
        </w:trPr>
        <w:tc>
          <w:tcPr>
            <w:tcW w:w="789"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项目</w:t>
            </w:r>
          </w:p>
        </w:tc>
        <w:tc>
          <w:tcPr>
            <w:tcW w:w="212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评定内容</w:t>
            </w:r>
          </w:p>
        </w:tc>
        <w:tc>
          <w:tcPr>
            <w:tcW w:w="77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单项</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分值</w:t>
            </w:r>
          </w:p>
        </w:tc>
        <w:tc>
          <w:tcPr>
            <w:tcW w:w="4325"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评分标准</w:t>
            </w:r>
          </w:p>
        </w:tc>
        <w:tc>
          <w:tcPr>
            <w:tcW w:w="700"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大项</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jc w:val="center"/>
              <w:textAlignment w:val="auto"/>
              <w:outlineLvl w:val="9"/>
              <w:rPr>
                <w:rFonts w:ascii="宋体" w:hAnsi="宋体"/>
                <w:szCs w:val="21"/>
              </w:rPr>
            </w:pPr>
            <w:r>
              <w:rPr>
                <w:rFonts w:hint="eastAsia" w:ascii="宋体" w:hAnsi="宋体"/>
                <w:szCs w:val="21"/>
              </w:rPr>
              <w:t>计分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7" w:hRule="atLeast"/>
          <w:jc w:val="center"/>
        </w:trPr>
        <w:tc>
          <w:tcPr>
            <w:tcW w:w="78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现场</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表现</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（40分）</w:t>
            </w:r>
          </w:p>
        </w:tc>
        <w:tc>
          <w:tcPr>
            <w:tcW w:w="212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节目内容健康向上</w:t>
            </w:r>
          </w:p>
        </w:tc>
        <w:tc>
          <w:tcPr>
            <w:tcW w:w="7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4325"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[好]30-40分：节目内容积极健康；表演自然、流畅，无差错；临场发挥稳定，感染力强；题材新颖，贴近导游工作。</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[较好] 20-30分：节目内容积极健康；表演比较自然、流畅，无差错；临场发挥比较稳定，有感染力;题材比较新颖，贴近导游工作。</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[一般]10-20分：节目内容积极健康；表演基本流畅，临场发挥基本稳定，感染力一般，题材一般，贴近导游工作。</w:t>
            </w:r>
          </w:p>
        </w:tc>
        <w:tc>
          <w:tcPr>
            <w:tcW w:w="700" w:type="dxa"/>
            <w:vMerge w:val="restart"/>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1" w:hRule="atLeast"/>
          <w:jc w:val="center"/>
        </w:trPr>
        <w:tc>
          <w:tcPr>
            <w:tcW w:w="78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c>
          <w:tcPr>
            <w:tcW w:w="212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表演自然、流畅，无差错</w:t>
            </w:r>
          </w:p>
        </w:tc>
        <w:tc>
          <w:tcPr>
            <w:tcW w:w="7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432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c>
          <w:tcPr>
            <w:tcW w:w="70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 w:hRule="atLeast"/>
          <w:jc w:val="center"/>
        </w:trPr>
        <w:tc>
          <w:tcPr>
            <w:tcW w:w="78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c>
          <w:tcPr>
            <w:tcW w:w="212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临场发挥稳定，感染力强</w:t>
            </w:r>
          </w:p>
        </w:tc>
        <w:tc>
          <w:tcPr>
            <w:tcW w:w="7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432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c>
          <w:tcPr>
            <w:tcW w:w="70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jc w:val="center"/>
        </w:trPr>
        <w:tc>
          <w:tcPr>
            <w:tcW w:w="78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c>
          <w:tcPr>
            <w:tcW w:w="212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题材新颖，与导游工作性质贴近</w:t>
            </w:r>
          </w:p>
        </w:tc>
        <w:tc>
          <w:tcPr>
            <w:tcW w:w="7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4325"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c>
          <w:tcPr>
            <w:tcW w:w="700" w:type="dxa"/>
            <w:vMerge w:val="continue"/>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4" w:hRule="atLeast"/>
          <w:jc w:val="center"/>
        </w:trPr>
        <w:tc>
          <w:tcPr>
            <w:tcW w:w="78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专业素养</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212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音乐类：音准、节奏、演唱方法等；</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舞蹈类：协调、柔韧、基本技巧等；</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其他表演类：语音面貌、内外部素质展现、信念感（感觉、念白）等。</w:t>
            </w:r>
          </w:p>
        </w:tc>
        <w:tc>
          <w:tcPr>
            <w:tcW w:w="7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43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[好]8-10分：表演非常专业。</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[较好]6-8分：表演比较专业。</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[一般]3-6分：表演一般。</w:t>
            </w:r>
          </w:p>
        </w:tc>
        <w:tc>
          <w:tcPr>
            <w:tcW w:w="70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14" w:hRule="atLeast"/>
          <w:jc w:val="center"/>
        </w:trPr>
        <w:tc>
          <w:tcPr>
            <w:tcW w:w="78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仪容仪表（10分）</w:t>
            </w:r>
          </w:p>
        </w:tc>
        <w:tc>
          <w:tcPr>
            <w:tcW w:w="212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妆容适宜，衣着得体，符合节目主题要求。</w:t>
            </w:r>
          </w:p>
        </w:tc>
        <w:tc>
          <w:tcPr>
            <w:tcW w:w="77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10分</w:t>
            </w:r>
          </w:p>
        </w:tc>
        <w:tc>
          <w:tcPr>
            <w:tcW w:w="4325"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[好]8-10分：妆容适宜，衣着得体，符合节目主题要求。</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[较好]6-8分：妆容、衣着比较符合节目主题要求。</w:t>
            </w:r>
          </w:p>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[一般]3-6分：妆容、衣着基本符合节目主题要求。</w:t>
            </w:r>
          </w:p>
        </w:tc>
        <w:tc>
          <w:tcPr>
            <w:tcW w:w="700"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80" w:hRule="atLeast"/>
          <w:jc w:val="center"/>
        </w:trPr>
        <w:tc>
          <w:tcPr>
            <w:tcW w:w="2909" w:type="dxa"/>
            <w:gridSpan w:val="2"/>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得分：</w:t>
            </w:r>
          </w:p>
        </w:tc>
        <w:tc>
          <w:tcPr>
            <w:tcW w:w="5800" w:type="dxa"/>
            <w:gridSpan w:val="3"/>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440" w:lineRule="atLeast"/>
              <w:ind w:left="0" w:leftChars="0" w:right="0" w:rightChars="0" w:firstLine="0" w:firstLineChars="0"/>
              <w:textAlignment w:val="auto"/>
              <w:outlineLvl w:val="9"/>
              <w:rPr>
                <w:rFonts w:ascii="宋体" w:hAnsi="宋体"/>
                <w:szCs w:val="21"/>
              </w:rPr>
            </w:pPr>
            <w:r>
              <w:rPr>
                <w:rFonts w:hint="eastAsia" w:ascii="宋体" w:hAnsi="宋体"/>
                <w:szCs w:val="21"/>
              </w:rPr>
              <w:t>计分员签名：</w:t>
            </w:r>
          </w:p>
        </w:tc>
      </w:tr>
    </w:tbl>
    <w:p>
      <w:pPr>
        <w:adjustRightInd w:val="0"/>
        <w:snapToGrid w:val="0"/>
        <w:spacing w:line="520" w:lineRule="exact"/>
        <w:ind w:firstLine="562" w:firstLineChars="200"/>
        <w:rPr>
          <w:rFonts w:ascii="宋体"/>
          <w:b/>
          <w:sz w:val="28"/>
          <w:szCs w:val="28"/>
        </w:rPr>
      </w:pPr>
      <w:r>
        <w:rPr>
          <w:rFonts w:hint="eastAsia" w:ascii="宋体" w:hAnsi="宋体"/>
          <w:b/>
          <w:sz w:val="28"/>
          <w:szCs w:val="28"/>
        </w:rPr>
        <w:t>五、技能操作考试样题（详见附件1）</w:t>
      </w:r>
    </w:p>
    <w:p>
      <w:pPr>
        <w:adjustRightInd w:val="0"/>
        <w:snapToGrid w:val="0"/>
        <w:spacing w:line="520" w:lineRule="exact"/>
        <w:ind w:firstLine="480" w:firstLineChars="200"/>
        <w:rPr>
          <w:rFonts w:ascii="宋体" w:hAnsi="宋体"/>
          <w:sz w:val="24"/>
          <w:szCs w:val="24"/>
        </w:rPr>
      </w:pPr>
      <w:r>
        <w:rPr>
          <w:rFonts w:hint="eastAsia" w:ascii="宋体" w:hAnsi="宋体"/>
          <w:sz w:val="24"/>
          <w:szCs w:val="24"/>
        </w:rPr>
        <w:t>附件1：森林生态旅游与康养专业技能操作考试样题</w:t>
      </w:r>
    </w:p>
    <w:p>
      <w:pPr>
        <w:adjustRightInd w:val="0"/>
        <w:snapToGrid w:val="0"/>
        <w:spacing w:line="520" w:lineRule="exact"/>
        <w:ind w:firstLine="482" w:firstLineChars="200"/>
        <w:rPr>
          <w:rFonts w:ascii="宋体" w:hAnsi="宋体"/>
          <w:b/>
          <w:sz w:val="24"/>
          <w:szCs w:val="24"/>
        </w:rPr>
      </w:pPr>
    </w:p>
    <w:p>
      <w:pPr>
        <w:adjustRightInd w:val="0"/>
        <w:snapToGrid w:val="0"/>
        <w:spacing w:line="520" w:lineRule="exact"/>
        <w:ind w:firstLine="482" w:firstLineChars="200"/>
        <w:rPr>
          <w:rFonts w:ascii="宋体" w:hAnsi="宋体"/>
          <w:b/>
          <w:sz w:val="24"/>
          <w:szCs w:val="24"/>
        </w:rPr>
      </w:pPr>
    </w:p>
    <w:p>
      <w:pPr>
        <w:spacing w:before="156" w:beforeLines="50" w:after="156" w:afterLines="50" w:line="520" w:lineRule="exact"/>
        <w:ind w:firstLine="482" w:firstLineChars="200"/>
        <w:rPr>
          <w:rFonts w:ascii="宋体"/>
          <w:b/>
          <w:color w:val="FF0000"/>
          <w:sz w:val="28"/>
          <w:szCs w:val="28"/>
        </w:rPr>
      </w:pPr>
      <w:r>
        <w:rPr>
          <w:rFonts w:ascii="宋体" w:hAnsi="宋体"/>
          <w:b/>
          <w:sz w:val="24"/>
          <w:szCs w:val="24"/>
        </w:rPr>
        <w:t xml:space="preserve">                             </w:t>
      </w:r>
      <w:r>
        <w:rPr>
          <w:rFonts w:ascii="宋体" w:hAnsi="宋体"/>
          <w:b/>
          <w:sz w:val="28"/>
          <w:szCs w:val="28"/>
        </w:rPr>
        <w:t xml:space="preserve">         </w:t>
      </w:r>
      <w:r>
        <w:rPr>
          <w:rFonts w:hint="eastAsia" w:ascii="宋体" w:hAnsi="宋体"/>
          <w:b/>
          <w:sz w:val="28"/>
          <w:szCs w:val="28"/>
        </w:rPr>
        <w:t xml:space="preserve"> 湖北生态工程职业技术学院</w:t>
      </w:r>
    </w:p>
    <w:p>
      <w:pPr>
        <w:spacing w:before="156" w:beforeLines="50" w:after="156" w:afterLines="50" w:line="520" w:lineRule="exact"/>
        <w:ind w:firstLine="562" w:firstLineChars="200"/>
        <w:rPr>
          <w:rFonts w:ascii="宋体" w:hAnsi="宋体"/>
          <w:b/>
          <w:sz w:val="28"/>
          <w:szCs w:val="28"/>
        </w:rPr>
      </w:pPr>
      <w:r>
        <w:rPr>
          <w:rFonts w:ascii="宋体" w:hAnsi="宋体"/>
          <w:b/>
          <w:sz w:val="28"/>
          <w:szCs w:val="28"/>
        </w:rPr>
        <w:t xml:space="preserve">                              </w:t>
      </w:r>
      <w:r>
        <w:rPr>
          <w:rFonts w:hint="eastAsia" w:ascii="宋体" w:hAnsi="宋体"/>
          <w:b/>
          <w:sz w:val="28"/>
          <w:szCs w:val="28"/>
        </w:rPr>
        <w:t xml:space="preserve"> </w:t>
      </w:r>
      <w:r>
        <w:rPr>
          <w:rFonts w:ascii="宋体" w:hAnsi="宋体"/>
          <w:b/>
          <w:sz w:val="28"/>
          <w:szCs w:val="28"/>
        </w:rPr>
        <w:t xml:space="preserve">       </w:t>
      </w:r>
      <w:r>
        <w:rPr>
          <w:rFonts w:hint="eastAsia" w:ascii="宋体" w:hAnsi="宋体"/>
          <w:b/>
          <w:sz w:val="28"/>
          <w:szCs w:val="28"/>
        </w:rPr>
        <w:t xml:space="preserve"> 2021年4月15日</w:t>
      </w: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spacing w:before="156" w:beforeLines="50" w:after="156" w:afterLines="50" w:line="520" w:lineRule="exact"/>
        <w:ind w:firstLine="562" w:firstLineChars="200"/>
        <w:rPr>
          <w:rFonts w:ascii="宋体" w:hAnsi="宋体"/>
          <w:b/>
          <w:sz w:val="28"/>
          <w:szCs w:val="28"/>
        </w:rPr>
      </w:pPr>
    </w:p>
    <w:p>
      <w:pPr>
        <w:tabs>
          <w:tab w:val="left" w:pos="2114"/>
          <w:tab w:val="center" w:pos="4453"/>
        </w:tabs>
        <w:adjustRightInd w:val="0"/>
        <w:snapToGrid w:val="0"/>
        <w:spacing w:line="360" w:lineRule="auto"/>
        <w:jc w:val="left"/>
        <w:rPr>
          <w:rFonts w:ascii="宋体" w:hAnsi="宋体" w:cs="宋体"/>
          <w:b/>
          <w:bCs/>
          <w:sz w:val="28"/>
          <w:szCs w:val="28"/>
        </w:rPr>
      </w:pPr>
      <w:r>
        <w:rPr>
          <w:rFonts w:hint="eastAsia" w:ascii="宋体" w:hAnsi="宋体" w:cs="宋体"/>
          <w:sz w:val="24"/>
          <w:szCs w:val="24"/>
        </w:rPr>
        <w:t>附件1：</w:t>
      </w:r>
    </w:p>
    <w:p>
      <w:pPr>
        <w:tabs>
          <w:tab w:val="left" w:pos="2114"/>
          <w:tab w:val="center" w:pos="4453"/>
        </w:tabs>
        <w:adjustRightInd w:val="0"/>
        <w:snapToGrid w:val="0"/>
        <w:spacing w:line="360" w:lineRule="auto"/>
        <w:jc w:val="center"/>
        <w:rPr>
          <w:rFonts w:ascii="宋体" w:hAnsi="宋体" w:cs="宋体"/>
          <w:b/>
          <w:bCs/>
          <w:sz w:val="28"/>
          <w:szCs w:val="28"/>
        </w:rPr>
      </w:pPr>
      <w:r>
        <w:rPr>
          <w:rFonts w:hint="eastAsia" w:ascii="宋体" w:hAnsi="宋体" w:cs="宋体"/>
          <w:b/>
          <w:bCs/>
          <w:sz w:val="28"/>
          <w:szCs w:val="28"/>
        </w:rPr>
        <w:t>森林生态旅游与康养专业技能操作考试样题</w:t>
      </w:r>
    </w:p>
    <w:p>
      <w:pPr>
        <w:adjustRightInd w:val="0"/>
        <w:snapToGrid w:val="0"/>
        <w:spacing w:line="520" w:lineRule="exact"/>
        <w:jc w:val="left"/>
        <w:rPr>
          <w:rFonts w:ascii="宋体" w:hAnsi="宋体" w:cs="宋体"/>
          <w:bCs/>
          <w:sz w:val="24"/>
          <w:szCs w:val="24"/>
        </w:rPr>
      </w:pPr>
      <w:r>
        <w:rPr>
          <w:rFonts w:hint="eastAsia" w:ascii="宋体" w:hAnsi="宋体" w:cs="宋体"/>
          <w:bCs/>
          <w:sz w:val="24"/>
          <w:szCs w:val="24"/>
        </w:rPr>
        <w:t xml:space="preserve">一、湖北常见森林植物识别             </w:t>
      </w:r>
    </w:p>
    <w:p>
      <w:pPr>
        <w:tabs>
          <w:tab w:val="left" w:pos="456"/>
        </w:tabs>
        <w:adjustRightInd w:val="0"/>
        <w:snapToGrid w:val="0"/>
        <w:spacing w:line="520" w:lineRule="exact"/>
        <w:jc w:val="left"/>
        <w:rPr>
          <w:rFonts w:ascii="宋体" w:hAnsi="宋体" w:cs="宋体"/>
          <w:bCs/>
          <w:sz w:val="24"/>
          <w:szCs w:val="24"/>
        </w:rPr>
      </w:pPr>
      <w:r>
        <w:rPr>
          <w:rFonts w:hint="eastAsia" w:ascii="宋体" w:hAnsi="宋体" w:cs="宋体"/>
          <w:bCs/>
          <w:sz w:val="24"/>
          <w:szCs w:val="24"/>
        </w:rPr>
        <w:t>1.考试时间：20分钟</w:t>
      </w:r>
    </w:p>
    <w:p>
      <w:pPr>
        <w:adjustRightInd w:val="0"/>
        <w:snapToGrid w:val="0"/>
        <w:spacing w:line="520" w:lineRule="exact"/>
        <w:jc w:val="left"/>
        <w:rPr>
          <w:rFonts w:ascii="宋体" w:hAnsi="宋体" w:cs="宋体"/>
          <w:bCs/>
          <w:sz w:val="24"/>
          <w:szCs w:val="24"/>
        </w:rPr>
      </w:pPr>
      <w:r>
        <w:rPr>
          <w:rFonts w:hint="eastAsia" w:ascii="宋体" w:hAnsi="宋体" w:cs="宋体"/>
          <w:bCs/>
          <w:sz w:val="24"/>
          <w:szCs w:val="24"/>
        </w:rPr>
        <w:t>2.试题分数：30分</w:t>
      </w:r>
    </w:p>
    <w:p>
      <w:pPr>
        <w:adjustRightInd w:val="0"/>
        <w:snapToGrid w:val="0"/>
        <w:spacing w:line="520" w:lineRule="exact"/>
        <w:rPr>
          <w:rFonts w:ascii="宋体" w:hAnsi="宋体" w:cs="宋体"/>
          <w:bCs/>
          <w:color w:val="000000"/>
          <w:sz w:val="24"/>
          <w:szCs w:val="24"/>
        </w:rPr>
      </w:pPr>
      <w:r>
        <w:rPr>
          <w:rFonts w:hint="eastAsia" w:ascii="宋体" w:hAnsi="宋体" w:cs="宋体"/>
          <w:bCs/>
          <w:sz w:val="24"/>
          <w:szCs w:val="24"/>
        </w:rPr>
        <w:t>3.操作要求：</w:t>
      </w:r>
      <w:r>
        <w:rPr>
          <w:rFonts w:hint="eastAsia" w:ascii="宋体" w:hAnsi="宋体" w:cs="宋体"/>
          <w:bCs/>
          <w:color w:val="000000"/>
          <w:sz w:val="24"/>
          <w:szCs w:val="24"/>
        </w:rPr>
        <w:t>考生在规定的时间内识别提供的10种常见旅游观赏植物（图片），并将植物中文名称的序号填写在答题卡上。</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二、导游讲解</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1.考试时间：5分钟（不得低于3分钟）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2.试题分数：60分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（1）每一个考生在监考人员宣布“计时开始”后开始展示。</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（2）导游讲解结束，要示意监考人员“讲解完毕”。</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三、才艺展示</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1.考试时间：准备时间2分钟，展示时间3分钟（不得低于2分钟）</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2.试题分数：60分</w:t>
      </w:r>
    </w:p>
    <w:p>
      <w:pPr>
        <w:adjustRightInd w:val="0"/>
        <w:snapToGrid w:val="0"/>
        <w:spacing w:line="520" w:lineRule="exact"/>
        <w:rPr>
          <w:rFonts w:ascii="宋体" w:hAnsi="宋体" w:cs="宋体"/>
          <w:bCs/>
          <w:sz w:val="24"/>
          <w:szCs w:val="24"/>
        </w:rPr>
      </w:pPr>
      <w:r>
        <w:rPr>
          <w:rFonts w:hint="eastAsia" w:ascii="宋体" w:hAnsi="宋体" w:cs="宋体"/>
          <w:bCs/>
          <w:sz w:val="24"/>
          <w:szCs w:val="24"/>
        </w:rPr>
        <w:t>3.操作要求：</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（1）每一个考生在监考人员宣布“计时开始”后开始展示。</w:t>
      </w:r>
    </w:p>
    <w:p>
      <w:pPr>
        <w:adjustRightInd w:val="0"/>
        <w:snapToGrid w:val="0"/>
        <w:spacing w:line="520" w:lineRule="exact"/>
        <w:rPr>
          <w:rFonts w:ascii="宋体" w:hAnsi="宋体" w:cs="宋体"/>
          <w:bCs/>
          <w:color w:val="000000"/>
          <w:sz w:val="24"/>
          <w:szCs w:val="24"/>
        </w:rPr>
      </w:pPr>
      <w:r>
        <w:rPr>
          <w:rFonts w:hint="eastAsia" w:ascii="宋体" w:hAnsi="宋体" w:cs="宋体"/>
          <w:bCs/>
          <w:color w:val="000000"/>
          <w:sz w:val="24"/>
          <w:szCs w:val="24"/>
        </w:rPr>
        <w:t>（2）才艺展示以配乐结束或表演结束动作作为完成标志。</w:t>
      </w:r>
    </w:p>
    <w:p>
      <w:pPr>
        <w:adjustRightInd w:val="0"/>
        <w:snapToGrid w:val="0"/>
        <w:spacing w:line="520" w:lineRule="exact"/>
        <w:rPr>
          <w:rFonts w:ascii="宋体" w:hAnsi="宋体" w:cs="宋体"/>
          <w:bCs/>
          <w:color w:val="000000"/>
          <w:sz w:val="24"/>
          <w:szCs w:val="24"/>
        </w:rPr>
      </w:pPr>
    </w:p>
    <w:p>
      <w:pPr>
        <w:adjustRightInd w:val="0"/>
        <w:snapToGrid w:val="0"/>
        <w:spacing w:line="520" w:lineRule="exact"/>
        <w:rPr>
          <w:rFonts w:ascii="宋体" w:hAnsi="宋体" w:cs="宋体"/>
          <w:bCs/>
          <w:color w:val="000000"/>
          <w:sz w:val="24"/>
          <w:szCs w:val="24"/>
        </w:rPr>
      </w:pPr>
    </w:p>
    <w:p>
      <w:pPr>
        <w:adjustRightInd w:val="0"/>
        <w:snapToGrid w:val="0"/>
        <w:spacing w:line="520" w:lineRule="exact"/>
        <w:rPr>
          <w:rFonts w:ascii="宋体" w:hAnsi="宋体" w:cs="宋体"/>
          <w:bCs/>
          <w:color w:val="000000"/>
          <w:sz w:val="24"/>
          <w:szCs w:val="24"/>
        </w:rPr>
      </w:pPr>
    </w:p>
    <w:p>
      <w:pPr>
        <w:adjustRightInd w:val="0"/>
        <w:snapToGrid w:val="0"/>
        <w:spacing w:line="520" w:lineRule="exact"/>
        <w:rPr>
          <w:rFonts w:ascii="宋体" w:hAnsi="宋体" w:cs="宋体"/>
          <w:bCs/>
          <w:color w:val="000000"/>
          <w:sz w:val="24"/>
          <w:szCs w:val="24"/>
        </w:rPr>
      </w:pPr>
    </w:p>
    <w:p>
      <w:pPr>
        <w:adjustRightInd w:val="0"/>
        <w:snapToGrid w:val="0"/>
        <w:spacing w:line="520" w:lineRule="exact"/>
        <w:rPr>
          <w:rFonts w:ascii="宋体" w:hAnsi="宋体" w:cs="宋体"/>
          <w:bCs/>
          <w:color w:val="000000"/>
          <w:sz w:val="24"/>
          <w:szCs w:val="24"/>
        </w:rPr>
      </w:pPr>
    </w:p>
    <w:sectPr>
      <w:footerReference r:id="rId5" w:type="first"/>
      <w:headerReference r:id="rId3" w:type="default"/>
      <w:footerReference r:id="rId4" w:type="default"/>
      <w:pgSz w:w="11906" w:h="16838"/>
      <w:pgMar w:top="1701" w:right="1418" w:bottom="1418" w:left="1418" w:header="851" w:footer="454" w:gutter="284"/>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仿宋" w:hAnsi="仿宋" w:eastAsia="仿宋"/>
        <w:sz w:val="24"/>
        <w:szCs w:val="24"/>
      </w:rPr>
    </w:pPr>
    <w:r>
      <w:rPr>
        <w:rFonts w:ascii="仿宋" w:hAnsi="仿宋" w:eastAsia="仿宋"/>
        <w:sz w:val="24"/>
        <w:szCs w:val="24"/>
      </w:rPr>
      <w:fldChar w:fldCharType="begin"/>
    </w:r>
    <w:r>
      <w:rPr>
        <w:rFonts w:ascii="仿宋" w:hAnsi="仿宋" w:eastAsia="仿宋"/>
        <w:sz w:val="24"/>
        <w:szCs w:val="24"/>
      </w:rPr>
      <w:instrText xml:space="preserve"> PAGE   \* MERGEFORMAT </w:instrText>
    </w:r>
    <w:r>
      <w:rPr>
        <w:rFonts w:ascii="仿宋" w:hAnsi="仿宋" w:eastAsia="仿宋"/>
        <w:sz w:val="24"/>
        <w:szCs w:val="24"/>
      </w:rPr>
      <w:fldChar w:fldCharType="separate"/>
    </w:r>
    <w:r>
      <w:rPr>
        <w:rFonts w:ascii="仿宋" w:hAnsi="仿宋" w:eastAsia="仿宋"/>
        <w:sz w:val="24"/>
        <w:szCs w:val="24"/>
        <w:lang w:val="zh-CN"/>
      </w:rPr>
      <w:t>8</w:t>
    </w:r>
    <w:r>
      <w:rPr>
        <w:rFonts w:ascii="仿宋" w:hAnsi="仿宋" w:eastAsia="仿宋"/>
        <w:sz w:val="24"/>
        <w:szCs w:val="24"/>
      </w:rPr>
      <w:fldChar w:fldCharType="end"/>
    </w:r>
  </w:p>
  <w:p>
    <w:pPr>
      <w:pStyle w:val="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p>
    <w:pPr>
      <w:pStyle w:val="6"/>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51D"/>
    <w:rsid w:val="00002A3E"/>
    <w:rsid w:val="00003667"/>
    <w:rsid w:val="00006784"/>
    <w:rsid w:val="000143AD"/>
    <w:rsid w:val="000154A0"/>
    <w:rsid w:val="00015C45"/>
    <w:rsid w:val="00015E81"/>
    <w:rsid w:val="000163FC"/>
    <w:rsid w:val="000172D0"/>
    <w:rsid w:val="00017D51"/>
    <w:rsid w:val="00021298"/>
    <w:rsid w:val="00021EF6"/>
    <w:rsid w:val="00022AA2"/>
    <w:rsid w:val="0003265B"/>
    <w:rsid w:val="00032A25"/>
    <w:rsid w:val="00035E18"/>
    <w:rsid w:val="00036DF4"/>
    <w:rsid w:val="00045FC7"/>
    <w:rsid w:val="00046E88"/>
    <w:rsid w:val="0005288B"/>
    <w:rsid w:val="00063576"/>
    <w:rsid w:val="00077ADA"/>
    <w:rsid w:val="000844A1"/>
    <w:rsid w:val="00097096"/>
    <w:rsid w:val="000A0B70"/>
    <w:rsid w:val="000A2A19"/>
    <w:rsid w:val="000A2DD1"/>
    <w:rsid w:val="000B396F"/>
    <w:rsid w:val="000B5B03"/>
    <w:rsid w:val="000B6222"/>
    <w:rsid w:val="000B78CC"/>
    <w:rsid w:val="000C2829"/>
    <w:rsid w:val="000C298F"/>
    <w:rsid w:val="000D3BC0"/>
    <w:rsid w:val="000D4C76"/>
    <w:rsid w:val="000E72B1"/>
    <w:rsid w:val="000E7A8B"/>
    <w:rsid w:val="000F0516"/>
    <w:rsid w:val="000F07B0"/>
    <w:rsid w:val="000F0FA3"/>
    <w:rsid w:val="000F1247"/>
    <w:rsid w:val="0010388A"/>
    <w:rsid w:val="00104A4D"/>
    <w:rsid w:val="00106E83"/>
    <w:rsid w:val="00120693"/>
    <w:rsid w:val="0013311E"/>
    <w:rsid w:val="001331F2"/>
    <w:rsid w:val="00133BE6"/>
    <w:rsid w:val="001353CF"/>
    <w:rsid w:val="001545E2"/>
    <w:rsid w:val="00154BF1"/>
    <w:rsid w:val="0015704B"/>
    <w:rsid w:val="00157F44"/>
    <w:rsid w:val="0017066C"/>
    <w:rsid w:val="001719AF"/>
    <w:rsid w:val="00171B88"/>
    <w:rsid w:val="001751C6"/>
    <w:rsid w:val="001835F5"/>
    <w:rsid w:val="00183A33"/>
    <w:rsid w:val="0018647C"/>
    <w:rsid w:val="00186976"/>
    <w:rsid w:val="001A2F23"/>
    <w:rsid w:val="001A49C9"/>
    <w:rsid w:val="001A7D83"/>
    <w:rsid w:val="001B2807"/>
    <w:rsid w:val="001C01D9"/>
    <w:rsid w:val="001C544D"/>
    <w:rsid w:val="001C7F1F"/>
    <w:rsid w:val="001D07B8"/>
    <w:rsid w:val="001E0C29"/>
    <w:rsid w:val="001F2FC8"/>
    <w:rsid w:val="001F3643"/>
    <w:rsid w:val="001F3DB3"/>
    <w:rsid w:val="001F60D9"/>
    <w:rsid w:val="001F64E0"/>
    <w:rsid w:val="00202BA5"/>
    <w:rsid w:val="0021171C"/>
    <w:rsid w:val="002126AA"/>
    <w:rsid w:val="00212E7D"/>
    <w:rsid w:val="00215019"/>
    <w:rsid w:val="002259DB"/>
    <w:rsid w:val="00226FD1"/>
    <w:rsid w:val="002278CD"/>
    <w:rsid w:val="00230741"/>
    <w:rsid w:val="002368EF"/>
    <w:rsid w:val="0024305A"/>
    <w:rsid w:val="002529D4"/>
    <w:rsid w:val="00270F1E"/>
    <w:rsid w:val="00272DD8"/>
    <w:rsid w:val="0027457B"/>
    <w:rsid w:val="002758B3"/>
    <w:rsid w:val="00277373"/>
    <w:rsid w:val="00292502"/>
    <w:rsid w:val="00294C4E"/>
    <w:rsid w:val="002A18B6"/>
    <w:rsid w:val="002B52F9"/>
    <w:rsid w:val="002C7FD0"/>
    <w:rsid w:val="002D3A13"/>
    <w:rsid w:val="002D43A0"/>
    <w:rsid w:val="002D6855"/>
    <w:rsid w:val="002E1C8D"/>
    <w:rsid w:val="002E7BDA"/>
    <w:rsid w:val="002F1F67"/>
    <w:rsid w:val="002F2A8E"/>
    <w:rsid w:val="002F4377"/>
    <w:rsid w:val="003016B1"/>
    <w:rsid w:val="0030620D"/>
    <w:rsid w:val="00316817"/>
    <w:rsid w:val="00320E8F"/>
    <w:rsid w:val="00321F93"/>
    <w:rsid w:val="00327C8A"/>
    <w:rsid w:val="003353D9"/>
    <w:rsid w:val="00342D57"/>
    <w:rsid w:val="0034502A"/>
    <w:rsid w:val="00345E42"/>
    <w:rsid w:val="00350A42"/>
    <w:rsid w:val="00365178"/>
    <w:rsid w:val="0036775C"/>
    <w:rsid w:val="00373A53"/>
    <w:rsid w:val="00383D3E"/>
    <w:rsid w:val="00386E68"/>
    <w:rsid w:val="00387DC9"/>
    <w:rsid w:val="00393CE0"/>
    <w:rsid w:val="003A1DAF"/>
    <w:rsid w:val="003A2241"/>
    <w:rsid w:val="003A5AA4"/>
    <w:rsid w:val="003B172F"/>
    <w:rsid w:val="003B3675"/>
    <w:rsid w:val="003D3D31"/>
    <w:rsid w:val="003D7002"/>
    <w:rsid w:val="003E07E5"/>
    <w:rsid w:val="003E525C"/>
    <w:rsid w:val="003F75D6"/>
    <w:rsid w:val="003F78D8"/>
    <w:rsid w:val="00404C2E"/>
    <w:rsid w:val="00406744"/>
    <w:rsid w:val="00411A7D"/>
    <w:rsid w:val="00412A3B"/>
    <w:rsid w:val="004170CF"/>
    <w:rsid w:val="00420033"/>
    <w:rsid w:val="00422C48"/>
    <w:rsid w:val="0042340E"/>
    <w:rsid w:val="0043242D"/>
    <w:rsid w:val="00435FE6"/>
    <w:rsid w:val="004377DE"/>
    <w:rsid w:val="00450E4B"/>
    <w:rsid w:val="0045130C"/>
    <w:rsid w:val="004531EF"/>
    <w:rsid w:val="00456405"/>
    <w:rsid w:val="00461B79"/>
    <w:rsid w:val="00462E01"/>
    <w:rsid w:val="004825D9"/>
    <w:rsid w:val="0048445A"/>
    <w:rsid w:val="0048473A"/>
    <w:rsid w:val="004854B0"/>
    <w:rsid w:val="0048616B"/>
    <w:rsid w:val="004A09A0"/>
    <w:rsid w:val="004A23BD"/>
    <w:rsid w:val="004B0708"/>
    <w:rsid w:val="004B1494"/>
    <w:rsid w:val="004B6708"/>
    <w:rsid w:val="004C615E"/>
    <w:rsid w:val="004C79BB"/>
    <w:rsid w:val="004D2786"/>
    <w:rsid w:val="004D308E"/>
    <w:rsid w:val="004D7AE9"/>
    <w:rsid w:val="004E4D69"/>
    <w:rsid w:val="004E4E5F"/>
    <w:rsid w:val="004E78C8"/>
    <w:rsid w:val="004E7A2D"/>
    <w:rsid w:val="004E7F75"/>
    <w:rsid w:val="004F2638"/>
    <w:rsid w:val="004F7F1C"/>
    <w:rsid w:val="005022BC"/>
    <w:rsid w:val="00511723"/>
    <w:rsid w:val="00515162"/>
    <w:rsid w:val="00517356"/>
    <w:rsid w:val="00522DDD"/>
    <w:rsid w:val="00524171"/>
    <w:rsid w:val="005259AE"/>
    <w:rsid w:val="00525D94"/>
    <w:rsid w:val="00534230"/>
    <w:rsid w:val="00535A84"/>
    <w:rsid w:val="005362FC"/>
    <w:rsid w:val="005403C2"/>
    <w:rsid w:val="00550616"/>
    <w:rsid w:val="00566C7B"/>
    <w:rsid w:val="00572CAA"/>
    <w:rsid w:val="0057631E"/>
    <w:rsid w:val="00577CE9"/>
    <w:rsid w:val="00585983"/>
    <w:rsid w:val="00592199"/>
    <w:rsid w:val="005969E6"/>
    <w:rsid w:val="005A16D8"/>
    <w:rsid w:val="005A6373"/>
    <w:rsid w:val="005C2A3E"/>
    <w:rsid w:val="005C726D"/>
    <w:rsid w:val="005D17FC"/>
    <w:rsid w:val="005D48B8"/>
    <w:rsid w:val="005E7B6E"/>
    <w:rsid w:val="005F2996"/>
    <w:rsid w:val="005F4F01"/>
    <w:rsid w:val="00615822"/>
    <w:rsid w:val="00620179"/>
    <w:rsid w:val="00620440"/>
    <w:rsid w:val="00622471"/>
    <w:rsid w:val="00627062"/>
    <w:rsid w:val="006303F1"/>
    <w:rsid w:val="0063130C"/>
    <w:rsid w:val="00637452"/>
    <w:rsid w:val="006460AF"/>
    <w:rsid w:val="006509DA"/>
    <w:rsid w:val="00651D46"/>
    <w:rsid w:val="00652138"/>
    <w:rsid w:val="006535ED"/>
    <w:rsid w:val="00655993"/>
    <w:rsid w:val="0066305E"/>
    <w:rsid w:val="006731B7"/>
    <w:rsid w:val="006758CE"/>
    <w:rsid w:val="00676E03"/>
    <w:rsid w:val="006836C5"/>
    <w:rsid w:val="00690561"/>
    <w:rsid w:val="00697988"/>
    <w:rsid w:val="006A55A4"/>
    <w:rsid w:val="006B08C9"/>
    <w:rsid w:val="006B3F66"/>
    <w:rsid w:val="006B7BA6"/>
    <w:rsid w:val="006C6F99"/>
    <w:rsid w:val="006C783D"/>
    <w:rsid w:val="006D20B1"/>
    <w:rsid w:val="006D5B1D"/>
    <w:rsid w:val="006E6D80"/>
    <w:rsid w:val="006F2582"/>
    <w:rsid w:val="006F42C5"/>
    <w:rsid w:val="006F49BA"/>
    <w:rsid w:val="006F7BE1"/>
    <w:rsid w:val="00710658"/>
    <w:rsid w:val="00711354"/>
    <w:rsid w:val="00716166"/>
    <w:rsid w:val="00716BE9"/>
    <w:rsid w:val="0072496A"/>
    <w:rsid w:val="00731AF6"/>
    <w:rsid w:val="00734857"/>
    <w:rsid w:val="00734EA1"/>
    <w:rsid w:val="0074132E"/>
    <w:rsid w:val="007463D9"/>
    <w:rsid w:val="00747EC9"/>
    <w:rsid w:val="007522F9"/>
    <w:rsid w:val="00756962"/>
    <w:rsid w:val="007578B1"/>
    <w:rsid w:val="00771EA7"/>
    <w:rsid w:val="007807F8"/>
    <w:rsid w:val="00784843"/>
    <w:rsid w:val="007877D0"/>
    <w:rsid w:val="00796FBE"/>
    <w:rsid w:val="007A0081"/>
    <w:rsid w:val="007A56B4"/>
    <w:rsid w:val="007A6856"/>
    <w:rsid w:val="007A7B8D"/>
    <w:rsid w:val="007B42B1"/>
    <w:rsid w:val="007C1C96"/>
    <w:rsid w:val="007C3163"/>
    <w:rsid w:val="007E4AA1"/>
    <w:rsid w:val="007F03B2"/>
    <w:rsid w:val="007F545E"/>
    <w:rsid w:val="007F66A9"/>
    <w:rsid w:val="00813332"/>
    <w:rsid w:val="00816C36"/>
    <w:rsid w:val="00823024"/>
    <w:rsid w:val="00831397"/>
    <w:rsid w:val="0083158C"/>
    <w:rsid w:val="00843C72"/>
    <w:rsid w:val="00845369"/>
    <w:rsid w:val="0086053C"/>
    <w:rsid w:val="00860843"/>
    <w:rsid w:val="00865980"/>
    <w:rsid w:val="00870C72"/>
    <w:rsid w:val="00884F9B"/>
    <w:rsid w:val="008875FF"/>
    <w:rsid w:val="00887806"/>
    <w:rsid w:val="0089159E"/>
    <w:rsid w:val="00893BC5"/>
    <w:rsid w:val="00895FBD"/>
    <w:rsid w:val="008A5503"/>
    <w:rsid w:val="008A7A3D"/>
    <w:rsid w:val="008C0FE8"/>
    <w:rsid w:val="008C1192"/>
    <w:rsid w:val="008D2D04"/>
    <w:rsid w:val="008D35FE"/>
    <w:rsid w:val="008D7722"/>
    <w:rsid w:val="008E5199"/>
    <w:rsid w:val="008E73D7"/>
    <w:rsid w:val="008F0423"/>
    <w:rsid w:val="008F0AD0"/>
    <w:rsid w:val="00901971"/>
    <w:rsid w:val="00914A30"/>
    <w:rsid w:val="00915870"/>
    <w:rsid w:val="00926F5C"/>
    <w:rsid w:val="009343CC"/>
    <w:rsid w:val="00940CEB"/>
    <w:rsid w:val="00943138"/>
    <w:rsid w:val="00944230"/>
    <w:rsid w:val="0094592C"/>
    <w:rsid w:val="0095193E"/>
    <w:rsid w:val="00962C4B"/>
    <w:rsid w:val="009702FC"/>
    <w:rsid w:val="00970CC5"/>
    <w:rsid w:val="00972874"/>
    <w:rsid w:val="0097289E"/>
    <w:rsid w:val="00977C50"/>
    <w:rsid w:val="00983FAF"/>
    <w:rsid w:val="009862DA"/>
    <w:rsid w:val="009869EC"/>
    <w:rsid w:val="00991771"/>
    <w:rsid w:val="00997F2B"/>
    <w:rsid w:val="009A575D"/>
    <w:rsid w:val="009B1E3D"/>
    <w:rsid w:val="009B3811"/>
    <w:rsid w:val="009C31AD"/>
    <w:rsid w:val="009C7C4B"/>
    <w:rsid w:val="009E659B"/>
    <w:rsid w:val="009E6D54"/>
    <w:rsid w:val="009F1E56"/>
    <w:rsid w:val="00A037D0"/>
    <w:rsid w:val="00A0799B"/>
    <w:rsid w:val="00A12724"/>
    <w:rsid w:val="00A305F2"/>
    <w:rsid w:val="00A36CD4"/>
    <w:rsid w:val="00A42EFC"/>
    <w:rsid w:val="00A431D5"/>
    <w:rsid w:val="00A46CF0"/>
    <w:rsid w:val="00A531BB"/>
    <w:rsid w:val="00A55A43"/>
    <w:rsid w:val="00A64C7C"/>
    <w:rsid w:val="00A706E4"/>
    <w:rsid w:val="00A72026"/>
    <w:rsid w:val="00A87A60"/>
    <w:rsid w:val="00A87B5F"/>
    <w:rsid w:val="00AA6F86"/>
    <w:rsid w:val="00AB5554"/>
    <w:rsid w:val="00AB58E6"/>
    <w:rsid w:val="00AC1912"/>
    <w:rsid w:val="00AC1990"/>
    <w:rsid w:val="00AC71E7"/>
    <w:rsid w:val="00AC7E54"/>
    <w:rsid w:val="00AD74C7"/>
    <w:rsid w:val="00AE0AD9"/>
    <w:rsid w:val="00AF07F5"/>
    <w:rsid w:val="00AF4518"/>
    <w:rsid w:val="00B007C3"/>
    <w:rsid w:val="00B15D96"/>
    <w:rsid w:val="00B15E32"/>
    <w:rsid w:val="00B2284A"/>
    <w:rsid w:val="00B248F4"/>
    <w:rsid w:val="00B31F3B"/>
    <w:rsid w:val="00B333ED"/>
    <w:rsid w:val="00B36031"/>
    <w:rsid w:val="00B41B15"/>
    <w:rsid w:val="00B4309E"/>
    <w:rsid w:val="00B51F48"/>
    <w:rsid w:val="00B52DA4"/>
    <w:rsid w:val="00B54632"/>
    <w:rsid w:val="00B62317"/>
    <w:rsid w:val="00B66EFB"/>
    <w:rsid w:val="00B770E7"/>
    <w:rsid w:val="00B8202C"/>
    <w:rsid w:val="00B87F50"/>
    <w:rsid w:val="00B87F63"/>
    <w:rsid w:val="00BC26D7"/>
    <w:rsid w:val="00BC3569"/>
    <w:rsid w:val="00BC651D"/>
    <w:rsid w:val="00BE3101"/>
    <w:rsid w:val="00BE33AB"/>
    <w:rsid w:val="00BE449D"/>
    <w:rsid w:val="00BE65BF"/>
    <w:rsid w:val="00BF1202"/>
    <w:rsid w:val="00BF40B3"/>
    <w:rsid w:val="00BF4588"/>
    <w:rsid w:val="00C01999"/>
    <w:rsid w:val="00C1189C"/>
    <w:rsid w:val="00C20807"/>
    <w:rsid w:val="00C233F4"/>
    <w:rsid w:val="00C24E06"/>
    <w:rsid w:val="00C261ED"/>
    <w:rsid w:val="00C322AF"/>
    <w:rsid w:val="00C33621"/>
    <w:rsid w:val="00C431F4"/>
    <w:rsid w:val="00C4408B"/>
    <w:rsid w:val="00C464C8"/>
    <w:rsid w:val="00C53AD4"/>
    <w:rsid w:val="00C55FC5"/>
    <w:rsid w:val="00C56A3B"/>
    <w:rsid w:val="00C5747C"/>
    <w:rsid w:val="00C61C8C"/>
    <w:rsid w:val="00C7771E"/>
    <w:rsid w:val="00C84E07"/>
    <w:rsid w:val="00C878BB"/>
    <w:rsid w:val="00C92455"/>
    <w:rsid w:val="00C94C1C"/>
    <w:rsid w:val="00CA13A2"/>
    <w:rsid w:val="00CA1F8A"/>
    <w:rsid w:val="00CA204D"/>
    <w:rsid w:val="00CA76D6"/>
    <w:rsid w:val="00CB681E"/>
    <w:rsid w:val="00CC341B"/>
    <w:rsid w:val="00CC5374"/>
    <w:rsid w:val="00CD7194"/>
    <w:rsid w:val="00CE3E39"/>
    <w:rsid w:val="00CE72A5"/>
    <w:rsid w:val="00CF5B6F"/>
    <w:rsid w:val="00CF5FD5"/>
    <w:rsid w:val="00CF65E1"/>
    <w:rsid w:val="00D050BD"/>
    <w:rsid w:val="00D12C36"/>
    <w:rsid w:val="00D20783"/>
    <w:rsid w:val="00D22A83"/>
    <w:rsid w:val="00D25931"/>
    <w:rsid w:val="00D26558"/>
    <w:rsid w:val="00D2734B"/>
    <w:rsid w:val="00D2751D"/>
    <w:rsid w:val="00D346F8"/>
    <w:rsid w:val="00D502F2"/>
    <w:rsid w:val="00D560AA"/>
    <w:rsid w:val="00D603A4"/>
    <w:rsid w:val="00D629FC"/>
    <w:rsid w:val="00D6419E"/>
    <w:rsid w:val="00D6594F"/>
    <w:rsid w:val="00D71A30"/>
    <w:rsid w:val="00D724E8"/>
    <w:rsid w:val="00D8642F"/>
    <w:rsid w:val="00D90DBB"/>
    <w:rsid w:val="00DA3E0E"/>
    <w:rsid w:val="00DB3ECB"/>
    <w:rsid w:val="00DB4CBB"/>
    <w:rsid w:val="00DB53FD"/>
    <w:rsid w:val="00DC4F0D"/>
    <w:rsid w:val="00DC540E"/>
    <w:rsid w:val="00DC58FA"/>
    <w:rsid w:val="00DD2673"/>
    <w:rsid w:val="00DD4FC1"/>
    <w:rsid w:val="00DD527C"/>
    <w:rsid w:val="00DD789E"/>
    <w:rsid w:val="00DE5EDE"/>
    <w:rsid w:val="00DE63F7"/>
    <w:rsid w:val="00DF1600"/>
    <w:rsid w:val="00E0549B"/>
    <w:rsid w:val="00E0610B"/>
    <w:rsid w:val="00E138E2"/>
    <w:rsid w:val="00E15CFB"/>
    <w:rsid w:val="00E220BB"/>
    <w:rsid w:val="00E222E0"/>
    <w:rsid w:val="00E22855"/>
    <w:rsid w:val="00E26C18"/>
    <w:rsid w:val="00E27C16"/>
    <w:rsid w:val="00E366EB"/>
    <w:rsid w:val="00E511F5"/>
    <w:rsid w:val="00E52765"/>
    <w:rsid w:val="00E5726C"/>
    <w:rsid w:val="00E574CE"/>
    <w:rsid w:val="00E626D4"/>
    <w:rsid w:val="00E62D36"/>
    <w:rsid w:val="00E64A03"/>
    <w:rsid w:val="00E800ED"/>
    <w:rsid w:val="00E802BE"/>
    <w:rsid w:val="00E819E0"/>
    <w:rsid w:val="00E94787"/>
    <w:rsid w:val="00E96112"/>
    <w:rsid w:val="00E9704F"/>
    <w:rsid w:val="00EA03F9"/>
    <w:rsid w:val="00EA124D"/>
    <w:rsid w:val="00EA768B"/>
    <w:rsid w:val="00EB0E0A"/>
    <w:rsid w:val="00EB4002"/>
    <w:rsid w:val="00EC1536"/>
    <w:rsid w:val="00EC38E6"/>
    <w:rsid w:val="00ED6228"/>
    <w:rsid w:val="00EE1457"/>
    <w:rsid w:val="00EE5FDF"/>
    <w:rsid w:val="00EF23DD"/>
    <w:rsid w:val="00EF29BD"/>
    <w:rsid w:val="00EF70EA"/>
    <w:rsid w:val="00F01550"/>
    <w:rsid w:val="00F0298E"/>
    <w:rsid w:val="00F055D6"/>
    <w:rsid w:val="00F12F96"/>
    <w:rsid w:val="00F13862"/>
    <w:rsid w:val="00F20226"/>
    <w:rsid w:val="00F3123A"/>
    <w:rsid w:val="00F32577"/>
    <w:rsid w:val="00F346F2"/>
    <w:rsid w:val="00F3530C"/>
    <w:rsid w:val="00F46A64"/>
    <w:rsid w:val="00F4702A"/>
    <w:rsid w:val="00F51153"/>
    <w:rsid w:val="00F60F4E"/>
    <w:rsid w:val="00F62084"/>
    <w:rsid w:val="00F72C43"/>
    <w:rsid w:val="00F73F34"/>
    <w:rsid w:val="00F8325A"/>
    <w:rsid w:val="00F843B5"/>
    <w:rsid w:val="00F853BB"/>
    <w:rsid w:val="00FA254B"/>
    <w:rsid w:val="00FA5850"/>
    <w:rsid w:val="00FC0572"/>
    <w:rsid w:val="00FC35C2"/>
    <w:rsid w:val="00FE056A"/>
    <w:rsid w:val="00FE155F"/>
    <w:rsid w:val="00FE3864"/>
    <w:rsid w:val="00FE4A90"/>
    <w:rsid w:val="00FF0177"/>
    <w:rsid w:val="00FF0A33"/>
    <w:rsid w:val="027A2089"/>
    <w:rsid w:val="032121AE"/>
    <w:rsid w:val="037547EC"/>
    <w:rsid w:val="0623601E"/>
    <w:rsid w:val="07CA2ED7"/>
    <w:rsid w:val="08360008"/>
    <w:rsid w:val="095C4DA3"/>
    <w:rsid w:val="09E92ED1"/>
    <w:rsid w:val="0AB66DA2"/>
    <w:rsid w:val="0AED147A"/>
    <w:rsid w:val="0BDC6B84"/>
    <w:rsid w:val="0DC947EE"/>
    <w:rsid w:val="0F61774B"/>
    <w:rsid w:val="0F971E23"/>
    <w:rsid w:val="112934B3"/>
    <w:rsid w:val="11330373"/>
    <w:rsid w:val="115D383A"/>
    <w:rsid w:val="12D0036B"/>
    <w:rsid w:val="15460D75"/>
    <w:rsid w:val="16815279"/>
    <w:rsid w:val="1A70041D"/>
    <w:rsid w:val="1A7127C2"/>
    <w:rsid w:val="1CD678A3"/>
    <w:rsid w:val="1CFD391F"/>
    <w:rsid w:val="20B95C3B"/>
    <w:rsid w:val="20C847F5"/>
    <w:rsid w:val="21667FDB"/>
    <w:rsid w:val="23F15106"/>
    <w:rsid w:val="250A505E"/>
    <w:rsid w:val="269C0568"/>
    <w:rsid w:val="26A768F9"/>
    <w:rsid w:val="270A5318"/>
    <w:rsid w:val="273F35F4"/>
    <w:rsid w:val="27CA0F79"/>
    <w:rsid w:val="2B3C72FC"/>
    <w:rsid w:val="2BCA23E3"/>
    <w:rsid w:val="2DBD6096"/>
    <w:rsid w:val="2E296A4A"/>
    <w:rsid w:val="2E7F3BD6"/>
    <w:rsid w:val="2EED420A"/>
    <w:rsid w:val="30062758"/>
    <w:rsid w:val="301C26FD"/>
    <w:rsid w:val="30336A9F"/>
    <w:rsid w:val="30486A45"/>
    <w:rsid w:val="31C87CC1"/>
    <w:rsid w:val="33964F33"/>
    <w:rsid w:val="34BC1492"/>
    <w:rsid w:val="351D0231"/>
    <w:rsid w:val="36A46DB4"/>
    <w:rsid w:val="37103EE5"/>
    <w:rsid w:val="397F67BB"/>
    <w:rsid w:val="39D236E8"/>
    <w:rsid w:val="3B227B92"/>
    <w:rsid w:val="3B4D4259"/>
    <w:rsid w:val="3DAD4CBD"/>
    <w:rsid w:val="3EAD46D0"/>
    <w:rsid w:val="3EF37553"/>
    <w:rsid w:val="3F8B424E"/>
    <w:rsid w:val="40D16AE4"/>
    <w:rsid w:val="42780119"/>
    <w:rsid w:val="428B0CCD"/>
    <w:rsid w:val="42FB1E35"/>
    <w:rsid w:val="4415703E"/>
    <w:rsid w:val="447659E0"/>
    <w:rsid w:val="44E32791"/>
    <w:rsid w:val="4586581D"/>
    <w:rsid w:val="45DC1A92"/>
    <w:rsid w:val="465316EE"/>
    <w:rsid w:val="46CC00B3"/>
    <w:rsid w:val="47993F84"/>
    <w:rsid w:val="47997807"/>
    <w:rsid w:val="48516FB5"/>
    <w:rsid w:val="492B471A"/>
    <w:rsid w:val="495751DE"/>
    <w:rsid w:val="496F169E"/>
    <w:rsid w:val="49A3785C"/>
    <w:rsid w:val="49AD5BED"/>
    <w:rsid w:val="4A3B4613"/>
    <w:rsid w:val="4A4F627F"/>
    <w:rsid w:val="4A65539B"/>
    <w:rsid w:val="4AB27A19"/>
    <w:rsid w:val="4AC7413B"/>
    <w:rsid w:val="4AD155CF"/>
    <w:rsid w:val="4B3A6ACB"/>
    <w:rsid w:val="4BF622CD"/>
    <w:rsid w:val="4C2365F6"/>
    <w:rsid w:val="4CBA3672"/>
    <w:rsid w:val="4E46622B"/>
    <w:rsid w:val="50523EF6"/>
    <w:rsid w:val="5060696B"/>
    <w:rsid w:val="50E81622"/>
    <w:rsid w:val="519B2E6F"/>
    <w:rsid w:val="531752EB"/>
    <w:rsid w:val="54514662"/>
    <w:rsid w:val="54684287"/>
    <w:rsid w:val="55ED318A"/>
    <w:rsid w:val="565902BA"/>
    <w:rsid w:val="56864602"/>
    <w:rsid w:val="57C00B06"/>
    <w:rsid w:val="582278A6"/>
    <w:rsid w:val="58BA45A1"/>
    <w:rsid w:val="59367BC3"/>
    <w:rsid w:val="59522196"/>
    <w:rsid w:val="5B9C20DB"/>
    <w:rsid w:val="5C343553"/>
    <w:rsid w:val="5C736DB3"/>
    <w:rsid w:val="5C750015"/>
    <w:rsid w:val="5E23075D"/>
    <w:rsid w:val="5E460CB2"/>
    <w:rsid w:val="6160574F"/>
    <w:rsid w:val="61B325C8"/>
    <w:rsid w:val="62DC5F40"/>
    <w:rsid w:val="63072608"/>
    <w:rsid w:val="636A1027"/>
    <w:rsid w:val="64315C21"/>
    <w:rsid w:val="64A358AC"/>
    <w:rsid w:val="64DA7F84"/>
    <w:rsid w:val="651D4C87"/>
    <w:rsid w:val="653B6D24"/>
    <w:rsid w:val="658713A2"/>
    <w:rsid w:val="66154489"/>
    <w:rsid w:val="66E40920"/>
    <w:rsid w:val="67B1772D"/>
    <w:rsid w:val="67D356E3"/>
    <w:rsid w:val="69E60D49"/>
    <w:rsid w:val="6B770D5D"/>
    <w:rsid w:val="6B977093"/>
    <w:rsid w:val="6BE31711"/>
    <w:rsid w:val="6CC85207"/>
    <w:rsid w:val="6D144001"/>
    <w:rsid w:val="6D351FB7"/>
    <w:rsid w:val="6D8D7E26"/>
    <w:rsid w:val="6E9047F2"/>
    <w:rsid w:val="6ECC4A77"/>
    <w:rsid w:val="6F3378AA"/>
    <w:rsid w:val="6FA7747E"/>
    <w:rsid w:val="70FA71EB"/>
    <w:rsid w:val="71267CAF"/>
    <w:rsid w:val="720A37A4"/>
    <w:rsid w:val="75A44310"/>
    <w:rsid w:val="763C5788"/>
    <w:rsid w:val="77766657"/>
    <w:rsid w:val="77E81C75"/>
    <w:rsid w:val="791E32C2"/>
    <w:rsid w:val="7AF244C2"/>
    <w:rsid w:val="7AFC2853"/>
    <w:rsid w:val="7B533262"/>
    <w:rsid w:val="7B7D7929"/>
    <w:rsid w:val="7B9F58E0"/>
    <w:rsid w:val="7BCA1FA7"/>
    <w:rsid w:val="7D5B6EBA"/>
    <w:rsid w:val="7FD178C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jc w:val="center"/>
      <w:outlineLvl w:val="0"/>
    </w:pPr>
    <w:rPr>
      <w:rFonts w:eastAsia="华文中宋"/>
      <w:b/>
      <w:bCs/>
      <w:kern w:val="44"/>
      <w:sz w:val="36"/>
      <w:szCs w:val="44"/>
    </w:rPr>
  </w:style>
  <w:style w:type="paragraph" w:styleId="3">
    <w:name w:val="heading 2"/>
    <w:basedOn w:val="1"/>
    <w:next w:val="1"/>
    <w:link w:val="22"/>
    <w:qFormat/>
    <w:uiPriority w:val="99"/>
    <w:pPr>
      <w:keepNext/>
      <w:keepLines/>
      <w:spacing w:before="260" w:after="260" w:line="416" w:lineRule="auto"/>
      <w:outlineLvl w:val="1"/>
    </w:pPr>
    <w:rPr>
      <w:rFonts w:ascii="Cambria" w:hAnsi="Cambria"/>
      <w:b/>
      <w:bCs/>
      <w:sz w:val="24"/>
      <w:szCs w:val="32"/>
    </w:rPr>
  </w:style>
  <w:style w:type="character" w:default="1" w:styleId="13">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Date"/>
    <w:basedOn w:val="1"/>
    <w:next w:val="1"/>
    <w:link w:val="25"/>
    <w:qFormat/>
    <w:uiPriority w:val="99"/>
    <w:pPr>
      <w:ind w:left="100" w:leftChars="2500"/>
    </w:pPr>
  </w:style>
  <w:style w:type="paragraph" w:styleId="5">
    <w:name w:val="Balloon Text"/>
    <w:basedOn w:val="1"/>
    <w:link w:val="28"/>
    <w:semiHidden/>
    <w:qFormat/>
    <w:uiPriority w:val="99"/>
    <w:rPr>
      <w:sz w:val="18"/>
      <w:szCs w:val="18"/>
    </w:rPr>
  </w:style>
  <w:style w:type="paragraph" w:styleId="6">
    <w:name w:val="footer"/>
    <w:basedOn w:val="1"/>
    <w:link w:val="23"/>
    <w:qFormat/>
    <w:uiPriority w:val="99"/>
    <w:pPr>
      <w:tabs>
        <w:tab w:val="center" w:pos="4153"/>
        <w:tab w:val="right" w:pos="8306"/>
      </w:tabs>
      <w:snapToGrid w:val="0"/>
      <w:jc w:val="left"/>
    </w:pPr>
    <w:rPr>
      <w:sz w:val="18"/>
      <w:szCs w:val="18"/>
    </w:rPr>
  </w:style>
  <w:style w:type="paragraph" w:styleId="7">
    <w:name w:val="header"/>
    <w:basedOn w:val="1"/>
    <w:link w:val="24"/>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pPr>
      <w:tabs>
        <w:tab w:val="right" w:leader="dot" w:pos="8776"/>
      </w:tabs>
      <w:jc w:val="center"/>
    </w:pPr>
    <w:rPr>
      <w:b/>
    </w:rPr>
  </w:style>
  <w:style w:type="paragraph" w:styleId="9">
    <w:name w:val="toc 2"/>
    <w:basedOn w:val="1"/>
    <w:next w:val="1"/>
    <w:qFormat/>
    <w:uiPriority w:val="99"/>
    <w:pPr>
      <w:tabs>
        <w:tab w:val="right" w:leader="dot" w:pos="8776"/>
      </w:tabs>
      <w:spacing w:line="288" w:lineRule="auto"/>
      <w:ind w:left="420" w:leftChars="200"/>
    </w:pPr>
  </w:style>
  <w:style w:type="paragraph" w:styleId="10">
    <w:name w:val="Normal (Web)"/>
    <w:basedOn w:val="1"/>
    <w:unhideWhenUsed/>
    <w:qFormat/>
    <w:uiPriority w:val="0"/>
    <w:rPr>
      <w:sz w:val="24"/>
    </w:rPr>
  </w:style>
  <w:style w:type="table" w:styleId="12">
    <w:name w:val="Table Grid"/>
    <w:basedOn w:val="11"/>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qFormat/>
    <w:uiPriority w:val="99"/>
    <w:rPr>
      <w:rFonts w:cs="Times New Roman"/>
      <w:color w:val="0000FF"/>
      <w:u w:val="single"/>
    </w:rPr>
  </w:style>
  <w:style w:type="paragraph" w:customStyle="1" w:styleId="15">
    <w:name w:val="列出段落1"/>
    <w:basedOn w:val="1"/>
    <w:qFormat/>
    <w:uiPriority w:val="99"/>
    <w:pPr>
      <w:ind w:firstLine="420" w:firstLineChars="200"/>
    </w:pPr>
    <w:rPr>
      <w:rFonts w:ascii="宋体" w:hAnsi="宋体"/>
      <w:sz w:val="24"/>
      <w:szCs w:val="21"/>
    </w:rPr>
  </w:style>
  <w:style w:type="paragraph" w:customStyle="1" w:styleId="16">
    <w:name w:val="列出段落2"/>
    <w:basedOn w:val="1"/>
    <w:qFormat/>
    <w:uiPriority w:val="99"/>
    <w:pPr>
      <w:ind w:firstLine="420" w:firstLineChars="200"/>
    </w:pPr>
  </w:style>
  <w:style w:type="paragraph" w:customStyle="1" w:styleId="17">
    <w:name w:val="List Paragraph1"/>
    <w:basedOn w:val="1"/>
    <w:qFormat/>
    <w:uiPriority w:val="99"/>
    <w:pPr>
      <w:ind w:firstLine="420" w:firstLineChars="200"/>
    </w:pPr>
    <w:rPr>
      <w:rFonts w:ascii="宋体" w:hAnsi="宋体"/>
      <w:sz w:val="24"/>
      <w:szCs w:val="21"/>
    </w:rPr>
  </w:style>
  <w:style w:type="paragraph" w:customStyle="1" w:styleId="18">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FF0000"/>
      <w:kern w:val="0"/>
      <w:sz w:val="24"/>
      <w:szCs w:val="24"/>
    </w:rPr>
  </w:style>
  <w:style w:type="paragraph" w:customStyle="1" w:styleId="1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B050"/>
      <w:kern w:val="0"/>
      <w:sz w:val="24"/>
      <w:szCs w:val="24"/>
    </w:rPr>
  </w:style>
  <w:style w:type="paragraph" w:customStyle="1" w:styleId="20">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character" w:customStyle="1" w:styleId="21">
    <w:name w:val="标题 1 字符"/>
    <w:link w:val="2"/>
    <w:qFormat/>
    <w:locked/>
    <w:uiPriority w:val="99"/>
    <w:rPr>
      <w:rFonts w:eastAsia="华文中宋"/>
      <w:b/>
      <w:kern w:val="44"/>
      <w:sz w:val="44"/>
    </w:rPr>
  </w:style>
  <w:style w:type="character" w:customStyle="1" w:styleId="22">
    <w:name w:val="标题 2 字符"/>
    <w:link w:val="3"/>
    <w:qFormat/>
    <w:locked/>
    <w:uiPriority w:val="99"/>
    <w:rPr>
      <w:rFonts w:ascii="Cambria" w:hAnsi="Cambria" w:eastAsia="宋体"/>
      <w:b/>
      <w:kern w:val="2"/>
      <w:sz w:val="32"/>
    </w:rPr>
  </w:style>
  <w:style w:type="character" w:customStyle="1" w:styleId="23">
    <w:name w:val="页脚 字符"/>
    <w:link w:val="6"/>
    <w:qFormat/>
    <w:locked/>
    <w:uiPriority w:val="99"/>
    <w:rPr>
      <w:kern w:val="2"/>
      <w:sz w:val="18"/>
    </w:rPr>
  </w:style>
  <w:style w:type="character" w:customStyle="1" w:styleId="24">
    <w:name w:val="页眉 字符"/>
    <w:link w:val="7"/>
    <w:semiHidden/>
    <w:qFormat/>
    <w:locked/>
    <w:uiPriority w:val="99"/>
    <w:rPr>
      <w:kern w:val="2"/>
      <w:sz w:val="18"/>
    </w:rPr>
  </w:style>
  <w:style w:type="character" w:customStyle="1" w:styleId="25">
    <w:name w:val="日期 字符"/>
    <w:link w:val="4"/>
    <w:semiHidden/>
    <w:qFormat/>
    <w:locked/>
    <w:uiPriority w:val="99"/>
    <w:rPr>
      <w:kern w:val="2"/>
      <w:sz w:val="22"/>
    </w:rPr>
  </w:style>
  <w:style w:type="character" w:customStyle="1" w:styleId="26">
    <w:name w:val="访问过的超链接1"/>
    <w:qFormat/>
    <w:uiPriority w:val="99"/>
    <w:rPr>
      <w:color w:val="800080"/>
      <w:u w:val="single"/>
    </w:rPr>
  </w:style>
  <w:style w:type="character" w:customStyle="1" w:styleId="27">
    <w:name w:val="Balloon Text Char"/>
    <w:semiHidden/>
    <w:qFormat/>
    <w:locked/>
    <w:uiPriority w:val="99"/>
    <w:rPr>
      <w:kern w:val="2"/>
      <w:sz w:val="18"/>
    </w:rPr>
  </w:style>
  <w:style w:type="character" w:customStyle="1" w:styleId="28">
    <w:name w:val="批注框文本 字符"/>
    <w:link w:val="5"/>
    <w:semiHidden/>
    <w:qFormat/>
    <w:uiPriority w:val="99"/>
    <w:rPr>
      <w:rFonts w:cs="Times New Roman"/>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522</Words>
  <Characters>2980</Characters>
  <Lines>24</Lines>
  <Paragraphs>6</Paragraphs>
  <TotalTime>1</TotalTime>
  <ScaleCrop>false</ScaleCrop>
  <LinksUpToDate>false</LinksUpToDate>
  <CharactersWithSpaces>3496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2015-05-29T01:13:00Z</dcterms:created>
  <dc:creator>微软用户</dc:creator>
  <cp:lastModifiedBy>小鱼儿</cp:lastModifiedBy>
  <cp:lastPrinted>2012-07-25T03:24:00Z</cp:lastPrinted>
  <dcterms:modified xsi:type="dcterms:W3CDTF">2021-04-20T06:40:42Z</dcterms:modified>
  <dc:title>2013年湖北省普通高校招收中职毕业生统一技能操作考试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A3D9806688264661A2BB8CD4BB5C64BD</vt:lpwstr>
  </property>
</Properties>
</file>